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2011 г. № 821</w:t>
      </w:r>
    </w:p>
    <w:p w:rsidR="00067BF5" w:rsidRPr="00067BF5" w:rsidRDefault="00067BF5" w:rsidP="00067BF5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специалистов, рабочих, служащих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4" w:anchor="&amp;Article=83&amp;Point=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 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83, </w:t>
      </w:r>
      <w:hyperlink r:id="rId5" w:anchor="&amp;Article=84&amp;Point=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 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84, </w:t>
      </w:r>
      <w:hyperlink r:id="rId6" w:anchor="&amp;Article=85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 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85, </w:t>
      </w:r>
      <w:hyperlink r:id="rId7" w:anchor="&amp;Article=86&amp;Point=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пунктов 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 статьи 86, </w:t>
      </w:r>
      <w:hyperlink r:id="rId8" w:anchor="&amp;Article=88&amp;Point=7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 7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88, абзаца шестого </w:t>
      </w:r>
      <w:hyperlink r:id="rId9" w:anchor="&amp;Article=10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статьи 108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об образовании Совет Министров Республики Беларусь ПОСТАНОВЛЯЕТ: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Заг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Положение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Заг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Положение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возмещения в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местные бюджеты средств, затраченных государством на подготовку научного работника высшей квалификации, специалиста, рабочего, служащего;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Заг_Утв_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Положение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целевой подготовке специалистов, рабочих, служащих.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Признать утратившими силу постановления Совета Министров Республики Беларусь согласно </w:t>
      </w:r>
      <w:hyperlink r:id="rId13" w:anchor="Прил_Утв_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 1 сентября 2011 г.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0"/>
        <w:gridCol w:w="4851"/>
      </w:tblGrid>
      <w:tr w:rsidR="00067BF5" w:rsidRPr="00067BF5" w:rsidTr="00067BF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7BF5" w:rsidRPr="00067BF5" w:rsidRDefault="00067BF5" w:rsidP="0006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B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М.Мясникович</w:t>
            </w:r>
            <w:proofErr w:type="spellEnd"/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6"/>
        <w:gridCol w:w="2425"/>
      </w:tblGrid>
      <w:tr w:rsidR="00067BF5" w:rsidRPr="00067BF5" w:rsidTr="00067B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Утв_1"/>
            <w:bookmarkEnd w:id="0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22.06.2011 № 821</w:t>
            </w:r>
          </w:p>
        </w:tc>
      </w:tr>
    </w:tbl>
    <w:p w:rsidR="00067BF5" w:rsidRPr="00067BF5" w:rsidRDefault="00067BF5" w:rsidP="00067BF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Заг_Утв_1"/>
      <w:bookmarkEnd w:id="1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Положением, разработанным на основании </w:t>
      </w:r>
      <w:hyperlink r:id="rId14" w:anchor="&amp;Article=83&amp;Point=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 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83, </w:t>
      </w:r>
      <w:hyperlink r:id="rId15" w:anchor="&amp;Article=84&amp;Point=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 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84, </w:t>
      </w:r>
      <w:hyperlink r:id="rId16" w:anchor="&amp;Article=85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 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85, </w:t>
      </w:r>
      <w:hyperlink r:id="rId17" w:anchor="&amp;Article=86&amp;Point=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пунктов 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" w:anchor="&amp;Article=86&amp;Point=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86 Кодекса Республики Беларусь об образовании, определяется порядок распределения, перераспределения, направления на работу и последующего направления на работу выпускников государственных учреждений образования, государственных организаций, реализующих образовательные программы послевузовского образования (далее – учреждения образования).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Распределение, направление на работу выпускников осуществляются учреждением образования или государственным органом, в подчинении которого находится учреждение образования (далее – государственный орган).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орган принимает решения о распределении и направлении на работу выпускников подчиненных учреждений образования в случаях: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централизованного регулирования кадрового обеспечения подчиненных организаций;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регулярных нарушений законодательства при осуществлении распределения, направления на работу выпускников подчиненными учреждениями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и последующее направление на работу выпускников осуществляются учреждением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Действие настоящего Положения не распространяется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выпускников, включенных Министерством спорта и туризма в списочные составы национальных, сборных команд Республики Беларусь по виду (видам) спорта;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получивших образование по специальностям (направлениям специальностей, специализациям) для Вооруженных Сил Республики Беларусь, других войск и воинских формирований, органов внутренних дел, органов финансовых расследований Комитета государственного контроля, органов и подразделений по чрезвычайным ситуациям;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профессионально-технических училищ,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 Департамента исполнения наказаний Министерства внутренних дел, лечебно-трудовых профилакториев Министерства внутренних дел;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государственных учреждений профессионально-технического образования, обучавшихся в их филиалах,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 Департамента исполнения наказаний Министерства внутренних дел, лечебно-трудовых профилакториев Министерства внутренних дел;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специальных учебно-воспитательных учреждений и специальных лечебно-воспитательных учреждений.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Выпускникам, которым место работы предоставлено путем распределения, а также направленным на работу, при выдаче документа об образовании выдается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на работу по форме согласно </w:t>
      </w:r>
      <w:hyperlink r:id="rId19" w:anchor="Прил_1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Выпускникам, которым место работы предоставлено путем перераспределения, а также путем последующего направления на работу, свидетельство о направлении на работу выдается в пятидневный срок после принятия решения о предоставлении нового места работы.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решения о самостоятельном трудоустройстве выпускника в случаях, предусмотренных в </w:t>
      </w:r>
      <w:hyperlink r:id="rId20" w:anchor="&amp;Article=87&amp;Point=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87 Кодекса Республики Беларусь об образовании, ему выдается справка о самостоятельном трудоустройстве по форме согласно </w:t>
      </w:r>
      <w:hyperlink r:id="rId21" w:anchor="Прил_2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одного месяца после окончания выпускником учреждения образования при представлении им документа, удостоверяющего личность, или в пятидневный срок после принятия такого решения при перераспределении и последующем направлении на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специалист, молодой рабочий (служащий) при получении справки о самостоятельном трудоустройстве утрачивает статус молодого специалиста, молодого рабочего (служащего).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Свидетельство о направлении на работу и справка о самостоятельном трудоустройстве являются бланками строгой отчетности.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дубликатов свидетельств о направлении на работу и справок о самостоятельном трудоустройстве, а также свидетельств о направлении на работу и справок о самостоятельном трудоустройстве в связи с изменением половой принадлежности </w:t>
      </w: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в порядке, предусмотренном в пунктах 6.1 и 6.2 </w:t>
      </w:r>
      <w:hyperlink r:id="rId22" w:anchor="Заг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перечня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распределением, направлением на работу, перераспределением, последующим направлением на работу выпускников и их трудоустройством осуществляют учреждения образования и государственные органы.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РАСПРЕДЕЛЕНИЯ ВЫПУСКНИКОВ, ПЕРЕРАСПРЕДЕЛЕНИЯ ВЫПУСКНИКОВ, МОЛОДЫХ СПЕЦИАЛИСТОВ, МОЛОДЫХ РАБОЧИХ (СЛУЖАЩИХ)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Распределение выпускников осуществляется 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окончания учреждения образования комиссией по распределению выпускников учреждения образования (далее – комиссия), состав которой утверждается руководителем учреждения образования или государственного органа ежегодно не позднее 1 февраля. Комиссия начинает свою работу со дня утверждения ее состава и сохраняет свои полномочия до утверждения нового состава комиссии.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образования, в которых количество выпускников превышает 500 человек, допускается создание нескольких комиссий.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комиссии, очередность распределения выпускников определяются учреждением образования или государственным органом в соответствии с требованиями настоящего Положения.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распределения учреждением образования в работе комиссий могут принимать участие представители государственных органов, организаций – заказчиков кадров, общественных объединений, в том числе профессиональных союзов.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распределения государственным органом в состав комиссии включаются представители государственного органа и учреждения образования. Председатель комиссии назначается из числа представителей государственного органа. В работе комиссии могут принимать участие представители организаций – заказчиков кадров, общественных объединений, в том числе профессиональных союзов.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учреждений образования ежегодно до 1 апреля информируют государственные органы, государственные организации, подчиненные Президенту Республики Беларусь или Правительству Республики Беларусь, о планируемом распределении выпускников, включенных в банк данных одаренной молодежи и банк данных талантливой молодежи, в целях получения от указанных органов и организаций письменных запросов о распределении к ним на работу этих выпускников.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Руководители учреждений образования обязаны 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начала распределения организовать работу по ознакомлению выпускников: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настоящим Положением;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работы комиссий;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планами распределения выпускников по форме согласно </w:t>
      </w:r>
      <w:hyperlink r:id="rId23" w:anchor="Прил_3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составленными на основании поданных в учреждение образования организациями – заказчиками кадров заявок на подготовку специалистов, рабочих, служащих (далее – заявки на подготовку), заключенных с организациями – заказчиками кадров договоров о взаимодействии при подготовке специалистов, рабочих, служащих (далее – договоры о </w:t>
      </w: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взаимодействии), письменных запросов иных организаций о распределении к ним выпускников.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Выпускники распределяются в соответствии с полученной специальностью (направлением специальности, специализацией) и присвоенной квалификацией с учетом поданных в учреждение образования организациями – заказчиками кадров заявок на подготовку и заключенных с организациями – заказчиками кадров договоров о взаимодействии.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организация имеет преимущественное право на удовлетворение своей потребности в специалистах с высшим образованием, специалистах и рабочих со средним специальным образованием, рабочих и служащих с профессионально-техническим образованием из числа выпускников соответствующего учреждения образования. При наличии нескольких базовых организаций удовлетворение их потребностей в специалистах с высшим образованием, специалистах и рабочих со средним специальным образованием, рабочих и служащих с профессионально-техническим образованием осуществляется в порядке очередности, определяемой исходя из даты заключения соответствующих договоров о взаимодействии.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удовлетворения потребностей в специалистах, рабочих (служащих) организаций – заказчиков кадров осуществляется распределение выпускников в соответствии с полученной специальностью (направлением специальности, специализацией) и присвоенной квалификацией в иные организации на основании их письменных запросов.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запросы организаций – заказчиков кадров и иных организаций о распределении к ним конкретных выпускников в соответствии с полученной специальностью (направлением специальности, специализацией) и присвоенной квалификацией удовлетворяются в случаях, если: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выпускники включены в банк данных одаренной молодежи и банк данных талантливой молодежи;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поступили из организаций, в которых эти выпускники проходили производственную и преддипломную практики или преддипломную практику;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места работы согласно поданным в учреждение образования организациями – заказчиками кадров заявкам на подготовку, заключенным с организациями – заказчиками кадров договорам о взаимодействии, письменным запросам иных организаций.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Выпускники, получившие среднее специальное образование, могут направляться на работу в качестве рабочих в соответствии с разрядом и квалификацией,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обучения.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Организации – заказчики кадров, которые не имеют возможности трудоустроить по распределению заявленных ранее выпускников, должны сообщить об этом в учреждение образования 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начала распределения.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 – заказчики кадров 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сведений, предусмотренных в планах распределения выпускников в соответствии с </w:t>
      </w:r>
      <w:hyperlink r:id="rId24" w:anchor="Прил_3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приложением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Комиссия принимает решение о распределении выпускника с учетом: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успеваемости;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научно-исследовательской, общественной работе;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прохождения производственной и преддипломной практики;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здоровья, семейного положения и места жительства семьи;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учреждения образования о наиболее целесообразном направлении выпускника на работу;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личных пожеланий.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выпускнику от имени комиссии предлагает ее председатель.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выбора из имеющихся на распределении мест работы пользуются выпускники, включенные в банк данных одаренной молодежи и банк данных талантливой молодежи.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Выпускникам, относящимся к категориям, указанным в </w:t>
      </w:r>
      <w:hyperlink r:id="rId25" w:anchor="&amp;Article=83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 Кодекса Республики Беларусь об образовании, место работы предоставляется на условиях, установленных в </w:t>
      </w:r>
      <w:hyperlink r:id="rId26" w:anchor="&amp;Article=83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 Кодекса, при представлении выпускником в комиссию следующих документов: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 – для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удостоверения инвалида – для выпускников – инвалидов I или II группы или детей-инвалидов в возрасте до 18 лет, а также для выпускников, которые имеют ребенка-инвалида или одного из родителей либо мужа (жену) инвалида I или II группы;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о состоянии здоровья – для лиц, имеющих медицинские противопоказания к работе по полученной специальности (направлению специальности, специализации) и присвоенной квалификации;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медицинских документов и справка с места жительства семьи – для беременных женщин;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 – для выпускников, которые имеют ребенка в возрасте до трех лет на дату принятия решения о распределении;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браке и справка с места работы о занимаемой должности мужа (жены) – для выпускника, который имеет мужа (жену), избранного на выборную должность в государственные органы, либо направленного на работу в дипломатические представительства или консульские учреждения Республики Беларусь, либо из числа военнослужащих Вооруженных Сил Республики Беларусь, других войск и воинских формирований (за исключением военнослужащих, проходящих срочную военную службу, службу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резерве, курсантов), сотрудников Службы безопасности Президента Республики Беларусь, органов внутренних дел, органов финансовых расследований Комитета государственного контроля, органов и подразделений по чрезвычайным ситуациям, органов государственной безопасности, таможенных органов, прокурорских работников;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свидетельства о браке и свидетельства о направлении на работу – для супругов, которые направляются на работу по распределению одновременно;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браке, справки с места жительства и места работы мужа (жены) – для выпускников, желающих получить распределение по месту жительства и (или) работы мужа (жены), постоянно проживающих и работающих на территории Республики Беларусь;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принадлежность выпускников к числу детей лиц, перечисленных в </w:t>
      </w:r>
      <w:hyperlink r:id="rId27" w:anchor="&amp;Article=3&amp;UnderPoint=3.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подпунктах 3.2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anchor="&amp;Article=3&amp;UnderPoint=3.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3.4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9" w:anchor="&amp;Article=3&amp;UnderPoint=3.7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3.7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3, </w:t>
      </w:r>
      <w:hyperlink r:id="rId30" w:anchor="&amp;Article=3&amp;Point=10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10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1" w:anchor="&amp;Article=3&amp;UnderPoint=12.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подпунктах 12.2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2" w:anchor="&amp;Article=3&amp;UnderPoint=12.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12.3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Комиссия принимает решение о распределении открытым голосованием большинством голосов. При одинаковом количестве голосов принимается решение, за которое проголосовал председатель комиссии.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распределении принимается, как правило, в присутствии выпускника.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распределении выпускника, который не явился на заседание комиссии, принимается в его отсутствие. При распределении могут учитываться ранее высказанные пожелания выпускника.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 ведет протокол заседания и оформляет ведомость распределения выпускников по форме согласно </w:t>
      </w:r>
      <w:hyperlink r:id="rId33" w:anchor="Прил_4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Перераспределение выпускников, молодых специалистов, молодых рабочих (служащих) в случаях и на условиях, установленных в </w:t>
      </w:r>
      <w:hyperlink r:id="rId34" w:anchor="&amp;Article=8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статье 85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об образовании, осуществляется учреждением образования в течение сроков обязательной работы по распределению, установленных в </w:t>
      </w:r>
      <w:hyperlink r:id="rId35" w:anchor="&amp;Article=83&amp;Point=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 Кодекса.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вопроса о перераспределении выпускник, молодой специалист, молодой рабочий (служащий) обращается с заявлением в учреждение образования, направившее его на работу, с приложением документов, подтверждающих его право на перераспределение в соответствии с пунктом 6.4 </w:t>
      </w:r>
      <w:hyperlink r:id="rId36" w:anchor="Заг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перечня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процедур, осуществляемых государственными органами и иными организациями по заявлениям граждан. Перераспределение осуществляется комиссией в порядке, установленном в </w:t>
      </w:r>
      <w:hyperlink r:id="rId37" w:anchor="Заг_Утв_1&amp;Point=1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12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anchor="Заг_Утв_1&amp;Point=1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9" w:anchor="Заг_Утв_1&amp;Point=1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предоставления комиссией при перераспределении места работы в соответствии с полученной специальностью (направлением специальности, специализацией) и присвоенной квалификацией выпускник, молодой специалист, молодой рабочий (служащий) при наличии установленных в </w:t>
      </w:r>
      <w:hyperlink r:id="rId40" w:anchor="&amp;Article=8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статье 88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об образовании оснований для освобождения от возмещения средств в республиканский и (или) местные бюджеты, затраченных государством на его подготовку, вправе обратиться в учреждение образования за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справки о самостоятельном трудоустройстве в соответствии с подпунктом 6.5.1 пункта 6.5 </w:t>
      </w:r>
      <w:hyperlink r:id="rId41" w:anchor="Заг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перечня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процедур, осуществляемых государственными органами и иными организациями по заявлениям граждан.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НАПРАВЛЕНИЯ НА РАБОТУ ВЫПУСКНИКОВ И ПОСЛЕДУЮЩЕГО НАПРАВЛЕНИЯ НА РАБОТУ ВЫПУСКНИКОВ, МОЛОДЫХ СПЕЦИАЛИСТОВ, МОЛОДЫХ РАБОЧИХ (СЛУЖАЩИХ)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Направление на работу выпускников, получивших в дневной форме получения образования высшее образование I ступени, среднее специальное или профессионально-техническое образование на условиях целевой подготовки, за счет средств юридических лиц (индивидуальных предпринимателей), осуществляется комиссией, создаваемой в соответствии с </w:t>
      </w:r>
      <w:hyperlink r:id="rId42" w:anchor="Заг_Утв_1&amp;Point=9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пунктом 9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окончания учреждения образования, в соответствии с заключенными договорами о целевой подготовке специалиста (рабочего, служащего), о подготовке специалиста (рабочего, служащего) на платной основе за счет средств юридических лиц (индивидуальных предпринимателей).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18. 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работу выпускников, получивших в дневной форме получения образования послевузовское образование за счет средств республиканского бюджета (юридических лиц, индивидуальных предпринимателей), осуществляется комиссией по направлению на работу в соответствии с заключенными договорами о подготовке научного работника высшей квалификации за счет средств республиканского бюджета, подготовке научного работника высшей квалификации на платной основе за счет средств юридических лиц (индивидуальных предпринимателей) не 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окончания учреждения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направлению на работу утверждается руководителем учреждения образования 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месяца до окончания учреждения образования. В состав комиссии входят руководитель учреждения образования, проректор по научной работе, руководители структурных подразделений (факультетов, кафедр, лабораторий и другого). В </w:t>
      </w: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работе комиссии по направлению на работу могут принимать участие представители государственных органов, организаций – заказчиков кадров, общественных объединений, в том числе профессиональных союзов.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направлению на работу начинает свою работу со дня утверждения ее состава и сохраняет свои полномочия до утверждения нового состава.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направления на работу выпускников, получивших в дневной форме получения образования послевузовское образование за счет средств республиканского бюджета (юридических лиц, индивидуальных предпринимателей), государственным органом состав комиссии по направлению на работу утверждается руководителем государственного органа 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месяца до окончания учреждения образования. В состав комиссии включаются представители государственного органа и учреждения образования. Председатель комиссии назначается из числа представителей государственного органа. В работе комиссии по направлению на работу могут принимать участие представители организаций – заказчиков кадров, общественных объединений, в том числе профессиональных союзов.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комиссии по направлению на работу определяется учреждением образования или государственным органом в соответствии с требованиями настоящего Положения.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выпускника, обучавшегося в соответствии с договором о подготовке научного работника высшей квалификации за счет средств республиканского бюджета, отличное от указанного в договоре о взаимодействии, определяется учреждением образования или государственным органом, если выпускник на момент направления на работу относится к одной из категорий, указанных в </w:t>
      </w:r>
      <w:hyperlink r:id="rId43" w:anchor="&amp;Article=83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 Кодекса Республики Беларусь об образовании, в порядке, установленном в </w:t>
      </w:r>
      <w:hyperlink r:id="rId44" w:anchor="Заг_Утв_1&amp;Point=1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</w:t>
        </w:r>
        <w:proofErr w:type="gramEnd"/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 xml:space="preserve"> 12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5" w:anchor="Заг_Утв_1&amp;Point=1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anchor="Заг_Утв_1&amp;Point=1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направлении на работу выпускника, не явившегося на заседание комиссии по направлению на работу, принимается в его отсутствие.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направлению на работу ведет протокол заседания и оформляет ведомость направления на работу выпускников по форме согласно </w:t>
      </w:r>
      <w:hyperlink r:id="rId47" w:anchor="Прил_4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19. 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образования в течение срока обязательной работы по договору о целевой подготовке специалиста (рабочего, служащего) осуществляют последующее направление на работу выпускников, молодых специалистов, молодых рабочих (служащих), направленных на работу согласно договору о целевой подготовке специалиста (рабочего, служащего), в случаях, указанных в </w:t>
      </w:r>
      <w:hyperlink r:id="rId48" w:anchor="&amp;Article=88&amp;Point=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9" w:anchor="&amp;Article=88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88 Кодекса Республики Беларусь об образовании, а также в случаях, если место работы выпускнику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 порядке, предусмотренном в </w:t>
      </w:r>
      <w:hyperlink r:id="rId50" w:anchor="&amp;Article=83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 Кодекса, при условии изменения или расторжения договора о целевой подготовке специалиста (рабочего, служащего) в соответствии с Положением о целевой подготовке специалистов, рабочих, служащих, утвержденным постановлением Совета Министров Республики Беларусь, утверждающим настоящее Положение.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Учреждения образования в течение сроков обязательной работы, установленных в </w:t>
      </w:r>
      <w:hyperlink r:id="rId51" w:anchor="&amp;Article=84&amp;Point=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84 Кодекса Республики Беларусь об образовании, осуществляют последующее направление на работу молодых специалистов (выпускников), направленных на работу в соответствии с договором о подготовке научного работника высшей квалификации за счет средств республиканского бюджета, при наличии следующих оснований: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нанимателя в приеме на работу выпускнику, направленному на работу в соответствии с договором о подготовке научного работника высшей квалификации за счет средств республиканского бюджета;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невозможность предоставления места работы в соответствии с полученной специальностью и присвоенной квалификацией по окончании военной службы по призыву в Вооруженных Силах Республики Беларусь, других войсках и воинских формированиях при желании выпускника работать по направлению на работу;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молодого специалиста с его согласия от одного нанимателя к другому (</w:t>
      </w:r>
      <w:hyperlink r:id="rId52" w:anchor="&amp;Article=35&amp;Point=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 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35 Трудового кодекса Республики Беларусь) по согласованию между ними в соответствии с полученной специальностью и присвоенной квалификацией;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с молодым специалистом трудового договора в случаях, предусмотренных в </w:t>
      </w:r>
      <w:hyperlink r:id="rId53" w:anchor="&amp;Article=88&amp;Point=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88 Кодекса Республики Беларусь об образовании;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у молодого специалиста обстоятельств, при которых место работы выпускнику предоставляется в порядке, предусмотренном в </w:t>
      </w:r>
      <w:hyperlink r:id="rId54" w:anchor="&amp;Article=83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 Кодекса Республики Беларусь об образовании.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Последующее направление на работу осуществляется комиссией, комиссией по направлению на работу в порядке, установленном в </w:t>
      </w:r>
      <w:hyperlink r:id="rId55" w:anchor="Заг_Утв_1&amp;Point=1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12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6" w:anchor="Заг_Утв_1&amp;Point=1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7" w:anchor="Заг_Утв_1&amp;Point=1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8" w:anchor="Заг_Утв_1&amp;Point=1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вопроса о последующем направлении на работу молодой специалист (выпускник) обращается с заявлением в учреждение образования, направившее его на работу, с приложением документов, подтверждающих его право на последующее направление на работу в соответствии с пунктом 6.4 </w:t>
      </w:r>
      <w:hyperlink r:id="rId59" w:anchor="Заг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перечня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процедур, осуществляемых государственными органами и иными организациями по заявлениям граждан.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Выпускники, перенаправленные на работу, являются молодыми специалистами или молодыми рабочими (служащими) в течение срока обязательной работы.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предоставления при последующем направлении на работу комиссией, комиссией по направлению на работу места работы в соответствии с полученной специальностью (направлением специальности, специализацией) и присвоенной квалификацией молодой специалист (выпускник) при наличии определенных в </w:t>
      </w:r>
      <w:hyperlink r:id="rId60" w:anchor="&amp;Article=8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статье 88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об образовании оснований для освобождения от возмещения средств в республиканский и (или) местные бюджеты, затраченных государством на его подготовку, вправе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учреждение образования за получением справки о самостоятельном трудоустройстве в соответствии с подпунктом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6.5.1 пункта 6.5 </w:t>
      </w:r>
      <w:hyperlink r:id="rId61" w:anchor="Заг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перечня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процедур, осуществляемых государственными органами и иными организациями по заявлениям граждан.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ГАРАНТИИ И ПОРЯДОК ТРУДОУСТРОЙСТВА ВЫПУСКНИКОВ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 По окончании обучения в учреждении образования выпускникам, получившим свидетельство о направлении на работу, предоставляются гарантии и компенсации в соответствии со </w:t>
      </w:r>
      <w:hyperlink r:id="rId62" w:anchor="&amp;Article=4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статьей 48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3" w:anchor="&amp;Article=84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пунктом 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84 Кодекса Республики Беларусь об образовании.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Денежная помощь выплачивается: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специалистам, а также выпускникам, указанным в </w:t>
      </w:r>
      <w:hyperlink r:id="rId64" w:anchor="&amp;Article=84&amp;Point=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84 Кодекса Республики Беларусь об образовании, – в размере месячной стипендии, назначенной им в последнем перед выпуском семестре (полугодии);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рабочим (служащим), получившим профессионально-техническое образование, – из расчета тарифной ставки по присвоенной им квалификации (разряду, классу, категории) или соответствующего оклада.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Выплата денежной помощи осуществляется нанимателем в месячный срок со дня заключения трудового договора (контракта) с выпускником в полном размере независимо от количества использованных им дней отдыха.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стипендии, назначенной им в последнем перед выпуском семестре (полугодии), не позднее выдачи свидетельства о направлении на работу.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молодые специалисты и выпускники не получали стипендии в последнем перед выпуском семестре (полугодии), им выплачивается соответствующая денежная помощь из расчета социальной стипендии, установленной на дату выпуска.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размере стипендии выдается учреждением образования при выдаче документа об образовании.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26. 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специалистам, молодым рабочим (служащим), а также выпускникам, указанным в </w:t>
      </w:r>
      <w:hyperlink r:id="rId65" w:anchor="&amp;Article=84&amp;Point=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84 Кодекса Республики Беларусь об образовании, областные, Минский городской Советы депутатов, наниматели в соответствии с законодательством могут устанавливать денежную помощь, выделять средства с целью компенсации затрат на наем жилых помещений.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Выпускник, получивший свидетельство о направлении на работу, обязан прибыть к месту работы не позднее срока, указанного в данном свидетельстве, и отработать указанный в нем срок обязательной работы.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обязан принять на работу прибывшего по направлению выпускника и обеспечить условия, указанные в свидетельстве о направлении на работу.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Выпускник, получивший свидетельство о направлении на работу и призванный на службу в Вооруженные Силы Республики Беларусь, другие войска и воинские формирования до указанного в свидетельстве о направлении на работу срока прибытия в организацию, письменно уведомляет об этом учреждение образования и нанимателя.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месяца до окончания срока службы по призыву в Вооруженных Силах Республики Беларусь, других войсках и воинских формированиях данный выпускник письменно уведомляет нанимателя о прибытии или неприбытии для трудоустройства по окончании срока службы.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выпускник, получивший свидетельство о направлении на работу, или молодой специалист, молодой рабочий (служащий), призванный на службу в Вооруженные Силы Республики Беларусь, другие войска и воинские формирования, по окончании службы не трудоустраивается по месту работы, указанному в свидетельстве о направлении на работу, он обращается в учреждение образования за перераспределением или получением справки о самостоятельном трудоустройстве.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получивший профессионально-техническое, среднее специальное или высшее образование на условиях целевой подготовки, призванный на службу в Вооруженные Силы Республики Беларусь, другие войска и воинские формирования до либо после его трудоустройства, по окончании службы обязан доработать установленный договором о целевой подготовке специалиста (рабочего, служащего) срок обязательной работы.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Выпускник, получивший свидетельство о направлении на работу, который до указанного в свидетельстве о направлении на работу срока прибытия в организацию зачислен в учреждение образования на обучение за счет средств республиканского и (или) местных бюджетов в дневной форме получения образования на более высокий уровень (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ступень) 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обязан в течение трех дней после зачисления письменно уведомить о своем зачислении нанимателя, учреждение образования и вернуть свидетельство о направлении на работу в учреждение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 Если выпускник, получивший свидетельство о направлении на работу, без уважительной причины не прибыл к месту работы в срок, указанный в уведомлении к свидетельству о направлении на работу, наниматель обязан в месячный срок уведомить об этом учреждение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Выпускник, получивший свидетельство о направлении на работу, прибывший к месту работы в срок, указанный в свидетельстве о направлении на работу, и получивший отказ нанимателя в приеме на работу в соответствии со свидетельством о направлении на работу, обязан обратиться в учреждение образования за перераспределением, последующим направлением на работу.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Наниматели независимо от формы собственности при приеме на работу выпускников государственных учреждений образования в течение двух лет после получения высшего или среднего специального образования и одного года – после получения профессионально-технического образования должны требовать предъявления ими свидетельства о направлении на работу или справки о самостоятельном трудоустройстве.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Увольнение молодых специалистов, молодых рабочих (служащих) или перевод их на работу, которая не связана с полученной специальностью (направлением специальности, специализацией) и присвоенной квалификацией, до окончания указанного в свидетельстве о направлении на работу срока обязательной работы запрещается, за исключением случаев: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на выборную должность (</w:t>
      </w:r>
      <w:hyperlink r:id="rId66" w:anchor="&amp;Article=35&amp;Point=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 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35 Трудового кодекса Республики Беларусь);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учреждением образования о перераспределении молодого специалиста, молодого рабочего (служащего) либо о выдаче ему справки о самостоятельном трудоустройстве;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в учреждение образования на обучение в дневной форме получения образования более высокого уровня (ступени);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нанимателем законодательства о труде, коллективного или трудового договора (</w:t>
      </w:r>
      <w:hyperlink r:id="rId67" w:anchor="&amp;Article=4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статья 41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Республики Беларусь);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по инициативе нанимателя по основаниям, предусмотренным в </w:t>
      </w:r>
      <w:hyperlink r:id="rId68" w:anchor="&amp;Article=42&amp;Point=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9" w:anchor="&amp;Article=42&amp;Point=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0" w:anchor="&amp;Article=42&amp;Point=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4–9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42 Трудового кодекса Республики Беларусь, а также по обстоятельствам, не зависящим от воли сторон, предусмотренным в </w:t>
      </w:r>
      <w:hyperlink r:id="rId71" w:anchor="&amp;Article=44&amp;Point=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1–3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2" w:anchor="&amp;Article=44&amp;Point=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3" w:anchor="&amp;Article=44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44 Трудового кодекса Республики Беларусь.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молодых специалистов, получивших высшее, среднее специальное или профессионально-техническое образование на условиях целевой подготовки, до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договором о целевой подготовке специалиста (рабочего, служащего) срока работы допускается: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договора о целевой подготовке специалиста (рабочего, служащего) по основаниям, указанным в </w:t>
      </w:r>
      <w:hyperlink r:id="rId74" w:anchor="&amp;Article=88&amp;Point=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5" w:anchor="&amp;Article=88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88 Кодекса Республики Беларусь об образовании;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в </w:t>
      </w:r>
      <w:hyperlink r:id="rId76" w:anchor="&amp;Article=42&amp;Point=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7" w:anchor="&amp;Article=42&amp;Point=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8" w:anchor="&amp;Article=42&amp;Point=7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7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9" w:anchor="&amp;Article=42&amp;Point=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0" w:anchor="&amp;Article=42&amp;Point=9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9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42, в </w:t>
      </w:r>
      <w:hyperlink r:id="rId81" w:anchor="&amp;Article=44&amp;Point=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2" w:anchor="&amp;Article=44&amp;Point=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3" w:anchor="&amp;Article=44&amp;Point=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44 и в </w:t>
      </w:r>
      <w:hyperlink r:id="rId84" w:anchor="&amp;Article=47&amp;Point=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5" w:anchor="&amp;Article=47&amp;Point=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2–5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47 Трудового кодекса Республики Беларусь.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обязательной работы наниматели и выпускники, получившие свидетельство о направлении на работу, молодые специалисты, молодые рабочие (служащие) обязаны письменно сообщать в учреждения образования о приеме на работу выпускников, молодых специалистов, молодых рабочих (служащих) или увольнении молодых специалистов, молодых рабочих (служащих) в месячный срок со дня приема на работу или увольнения.</w:t>
      </w:r>
      <w:proofErr w:type="gramEnd"/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ГЛАВА 5</w:t>
      </w:r>
      <w:r w:rsidRPr="00067B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ДОКУМЕНТЫ УЧЕТА ВЫПУСКНИКОВ, ПОЛУЧИВШИХ СВИДЕТЕЛЬСТВО О НАПРАВЛЕНИИ НА РАБОТУ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35. Основными документами учета выпускников, получивших свидетельство о направлении на работу, в учреждении образования являются: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комиссии;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распределения (направления на работу) выпускников;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направлении на работу;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самостоятельном трудоустройстве;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учета выдачи свидетельств о направлении на работу и подтверждений о приеме на работу;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учета выдачи справок о самостоятельном трудоустройстве и подтверждений о приеме на работу;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распределении, направлении на работу и трудоустройстве выпускников согласно утвержденным в установленном порядке формам государственной статистической отчетности.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порядок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книг учета выдачи свидетельств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на работу и подтверждений о приеме на работу, справок о самостоятельном трудоустройстве и подтверждений о приеме на работу устанавливаются учреждениями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36. Учреждения образования представляют отчет о распределении, направлении на работу и трудоустройстве выпускников государственным органам, в подчинении которых они находятся, и Министерству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 Учреждения образования ведут ведомость персонального учета выпускников по форме согласно </w:t>
      </w:r>
      <w:hyperlink r:id="rId86" w:anchor="Прил_5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периодичностью обновления информации не реже одного раза в квартал) в течение сроков обязательной работы по распределению, установленных в </w:t>
      </w:r>
      <w:hyperlink r:id="rId87" w:anchor="&amp;Article=83&amp;Point=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83 Кодекса Республики Беларусь об образовании, или согласно заключенным договорам.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7BF5" w:rsidRPr="00067BF5">
          <w:pgSz w:w="12240" w:h="15840"/>
          <w:pgMar w:top="1134" w:right="850" w:bottom="1134" w:left="1701" w:header="720" w:footer="720" w:gutter="0"/>
          <w:cols w:space="720"/>
        </w:sectPr>
      </w:pP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9"/>
        <w:gridCol w:w="4482"/>
      </w:tblGrid>
      <w:tr w:rsidR="00067BF5" w:rsidRPr="00067BF5" w:rsidTr="00067BF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Прил_1_Утв_1"/>
            <w:bookmarkEnd w:id="2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распределения,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перераспределения, направления на работу,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последующего направления на работу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выпускников, получивших послевузовское,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высшее, среднее специальное или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профессионально-техническое образование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местонахождение учреждения образования или организации,</w:t>
      </w: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Заг_Прил_1_Утв_1"/>
      <w:bookmarkEnd w:id="3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направлении на работу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№ 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закончил(а) __ ____________ 20__ г. __________________________________</w:t>
      </w:r>
    </w:p>
    <w:p w:rsidR="00067BF5" w:rsidRPr="00067BF5" w:rsidRDefault="00067BF5" w:rsidP="00067BF5">
      <w:pPr>
        <w:spacing w:after="0" w:line="240" w:lineRule="auto"/>
        <w:ind w:firstLine="5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учреждения образования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организации, 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(направлению специальности, специализации) _____________________</w:t>
      </w:r>
    </w:p>
    <w:p w:rsidR="00067BF5" w:rsidRPr="00067BF5" w:rsidRDefault="00067BF5" w:rsidP="00067BF5">
      <w:pPr>
        <w:spacing w:after="0" w:line="240" w:lineRule="auto"/>
        <w:ind w:firstLine="70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 (направления специальности, специализации)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распоряжение 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местонахождение организации)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25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должность, профессию (разряд, класс, категорию)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месячным окладом (ставкой) согласно штатному расписанию 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жилплощадью ___________________________________________________.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прибытия __ ____________ 20__ г.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обязательной работы _______________ го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(лет).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3"/>
        <w:gridCol w:w="561"/>
        <w:gridCol w:w="4107"/>
      </w:tblGrid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 образования,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реализующей образовательные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послевузовского образования </w:t>
            </w:r>
          </w:p>
        </w:tc>
        <w:tc>
          <w:tcPr>
            <w:tcW w:w="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 </w:t>
            </w:r>
          </w:p>
        </w:tc>
        <w:tc>
          <w:tcPr>
            <w:tcW w:w="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 20__ г.</w:t>
            </w:r>
          </w:p>
        </w:tc>
        <w:tc>
          <w:tcPr>
            <w:tcW w:w="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Выданы: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Аванс на проезд в сумме _____________________________________________________.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Денежная помощь в сумме __________________________________________________.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3"/>
        <w:gridCol w:w="557"/>
        <w:gridCol w:w="4111"/>
      </w:tblGrid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учреждения образования,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реализующей образовательные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послевузовского образования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______________________________________ 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местонахождение организации)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ПОДТВЕРЖДЕНИЕ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прибытия к свидетельству о направлении на работу*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№ 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Сообщаем, что граждани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spellStart"/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___________________________________________________,</w:t>
      </w:r>
    </w:p>
    <w:p w:rsidR="00067BF5" w:rsidRPr="00067BF5" w:rsidRDefault="00067BF5" w:rsidP="00067BF5">
      <w:pPr>
        <w:spacing w:after="0" w:line="240" w:lineRule="auto"/>
        <w:ind w:firstLine="4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закончил(а) __ ____________ 20__ г. ___________________________________</w:t>
      </w:r>
    </w:p>
    <w:p w:rsidR="00067BF5" w:rsidRPr="00067BF5" w:rsidRDefault="00067BF5" w:rsidP="00067BF5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образования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организации, 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(направлению специальности, специализации) _____________________</w:t>
      </w:r>
    </w:p>
    <w:p w:rsidR="00067BF5" w:rsidRPr="00067BF5" w:rsidRDefault="00067BF5" w:rsidP="00067BF5">
      <w:pPr>
        <w:spacing w:after="0" w:line="240" w:lineRule="auto"/>
        <w:ind w:firstLine="70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 (направления специальности, специализации)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_______________________________________________________________,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работу __ ____________ 20__ г. _______________________________________</w:t>
      </w:r>
    </w:p>
    <w:p w:rsidR="00067BF5" w:rsidRPr="00067BF5" w:rsidRDefault="00067BF5" w:rsidP="00067BF5">
      <w:pPr>
        <w:spacing w:after="0" w:line="240" w:lineRule="auto"/>
        <w:ind w:firstLine="5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26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должность, профессию (разряд, класс, категорию)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месячным окладом (ставкой) согласно штатному расписанию 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жилплощадью ___________________________________________________.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прибытия __ ____________ 20__ г.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16"/>
        <w:gridCol w:w="1674"/>
        <w:gridCol w:w="4111"/>
      </w:tblGrid>
      <w:tr w:rsidR="00067BF5" w:rsidRPr="00067BF5" w:rsidTr="00067BF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067BF5" w:rsidRPr="00067BF5" w:rsidTr="00067BF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 20__ г.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067BF5" w:rsidRPr="00067BF5" w:rsidRDefault="00067BF5" w:rsidP="00067BF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*Подлежит возврату в заполненном виде в учреждение образования в месячный срок со дня заключения трудового договора.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и местонахождение учреждения образования или организации, </w:t>
      </w: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УВЕДОМЛЕНИЕ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свидетельству о направлении на работу 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№ 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закончил(а) __ ____________ 20__ г. ___________________________________</w:t>
      </w:r>
    </w:p>
    <w:p w:rsidR="00067BF5" w:rsidRPr="00067BF5" w:rsidRDefault="00067BF5" w:rsidP="00067BF5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образования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организации, 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(направлению специальности, специализации) _____________________</w:t>
      </w:r>
    </w:p>
    <w:p w:rsidR="00067BF5" w:rsidRPr="00067BF5" w:rsidRDefault="00067BF5" w:rsidP="00067BF5">
      <w:pPr>
        <w:spacing w:after="0" w:line="240" w:lineRule="auto"/>
        <w:ind w:firstLine="72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 (направления специальности, специализации)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распоряжение 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местонахождение организации)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25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должность, профессию (разряд, класс, категорию)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месячным окладом (ставкой) согласно штатному расписанию 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жилплощадью _____________________________________________________.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прибытия __ ____________ 20__ г.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47"/>
        <w:gridCol w:w="743"/>
        <w:gridCol w:w="4111"/>
      </w:tblGrid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 образования,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реализующей образовательные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послевузовского образования 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 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 20__ г.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9"/>
        <w:gridCol w:w="4482"/>
      </w:tblGrid>
      <w:tr w:rsidR="00067BF5" w:rsidRPr="00067BF5" w:rsidTr="00067BF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Прил_2_Утв_1"/>
            <w:bookmarkEnd w:id="4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распределения,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перераспределения, направления на работу,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последующего направления на работу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выпускников, получивших послевузовское,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высшее, среднее специальное или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профессионально-техническое образование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и местонахождение учреждения образования или организации, </w:t>
      </w: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Заг_Прил_2_Утв_1"/>
      <w:bookmarkEnd w:id="5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самостоятельном трудоустройстве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№ 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 ____________ 20__ г. ______________________________________________</w:t>
      </w:r>
    </w:p>
    <w:p w:rsidR="00067BF5" w:rsidRPr="00067BF5" w:rsidRDefault="00067BF5" w:rsidP="00067BF5">
      <w:pPr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(наименование учреждения образования,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(направлению специальности, специализации) _____________________</w:t>
      </w:r>
    </w:p>
    <w:p w:rsidR="00067BF5" w:rsidRPr="00067BF5" w:rsidRDefault="00067BF5" w:rsidP="00067BF5">
      <w:pPr>
        <w:spacing w:after="0" w:line="240" w:lineRule="auto"/>
        <w:ind w:firstLine="72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 (направления специальности, специализации)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________________________________________________________________.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право самостоятельного трудоустройства на работу в соответствии с пунктом _____*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47"/>
        <w:gridCol w:w="743"/>
        <w:gridCol w:w="4111"/>
      </w:tblGrid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 образования,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реализующей образовательные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послевузовского образования 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 20__ г.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067BF5" w:rsidRPr="00067BF5" w:rsidRDefault="00067BF5" w:rsidP="00067BF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*Ставится проче</w:t>
      </w: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рк в спр</w:t>
      </w:r>
      <w:proofErr w:type="gramEnd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авках о самостоятельном трудоустройстве для лиц, получивших образование за счет собственных средств.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местонахождение организации)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ПОДТВЕРЖДЕНИЕ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прибытия к справке о самостоятельном трудоустройстве*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№ 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Сообщаем, что граждани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spellStart"/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___________________________________________________,</w:t>
      </w:r>
    </w:p>
    <w:p w:rsidR="00067BF5" w:rsidRPr="00067BF5" w:rsidRDefault="00067BF5" w:rsidP="00067BF5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закончил(а) __ ____________ 20__ г. _________________________________</w:t>
      </w:r>
    </w:p>
    <w:p w:rsidR="00067BF5" w:rsidRPr="00067BF5" w:rsidRDefault="00067BF5" w:rsidP="00067BF5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образования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организации, 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(направлению специальности, специализации) _____________________</w:t>
      </w:r>
    </w:p>
    <w:p w:rsidR="00067BF5" w:rsidRPr="00067BF5" w:rsidRDefault="00067BF5" w:rsidP="00067BF5">
      <w:pPr>
        <w:spacing w:after="0" w:line="240" w:lineRule="auto"/>
        <w:ind w:firstLine="70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 (направления специальности, специализации)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работу __ ____________ 20__ г. ____________________________________</w:t>
      </w:r>
    </w:p>
    <w:p w:rsidR="00067BF5" w:rsidRPr="00067BF5" w:rsidRDefault="00067BF5" w:rsidP="00067BF5">
      <w:pPr>
        <w:spacing w:after="0" w:line="240" w:lineRule="auto"/>
        <w:ind w:firstLine="5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должность, профессию (разряд, класс, категорию)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месячным окладом (ставкой) согласно штатному расписанию ______________________.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прибытия __ ____________ 20__ г.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88"/>
        <w:gridCol w:w="1302"/>
        <w:gridCol w:w="4111"/>
      </w:tblGrid>
      <w:tr w:rsidR="00067BF5" w:rsidRPr="00067BF5" w:rsidTr="00067BF5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организации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067BF5" w:rsidRPr="00067BF5" w:rsidTr="00067BF5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 20__ г.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067BF5" w:rsidRPr="00067BF5" w:rsidRDefault="00067BF5" w:rsidP="00067BF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*Подлежит возврату в заполненном виде в учреждение образования в месячный срок со дня заключения трудового договора.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9"/>
        <w:gridCol w:w="4482"/>
      </w:tblGrid>
      <w:tr w:rsidR="00067BF5" w:rsidRPr="00067BF5" w:rsidTr="00067BF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Прил_3_Утв_1"/>
            <w:bookmarkEnd w:id="6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распределения,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перераспределения, направления на работу,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последующего направления на работу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выпускников, получивших послевузовское,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высшее, среднее специальное или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профессионально-техническое образование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местонахождение учреждения образования или организации,</w:t>
      </w: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Заг_Прил_3_Утв_1"/>
      <w:bookmarkEnd w:id="7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распределения (направления на работу) выпускников 20__ года*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(направлению специальности, специализации), квалификации 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специальности (направления специальности, специализации, квалификации)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9"/>
        <w:gridCol w:w="1810"/>
        <w:gridCol w:w="1589"/>
        <w:gridCol w:w="1442"/>
        <w:gridCol w:w="1137"/>
        <w:gridCol w:w="1434"/>
        <w:gridCol w:w="830"/>
      </w:tblGrid>
      <w:tr w:rsidR="00067BF5" w:rsidRPr="00067BF5" w:rsidTr="00067BF5">
        <w:trPr>
          <w:trHeight w:val="240"/>
        </w:trPr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 трудоустройства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должности, рабочие места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заработная плата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обеспечения жилплощадью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условия</w:t>
            </w:r>
          </w:p>
        </w:tc>
      </w:tr>
      <w:tr w:rsidR="00067BF5" w:rsidRPr="00067BF5" w:rsidTr="00067BF5">
        <w:trPr>
          <w:trHeight w:val="240"/>
        </w:trPr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67BF5" w:rsidRPr="00067BF5" w:rsidTr="00067BF5">
        <w:trPr>
          <w:trHeight w:val="240"/>
        </w:trPr>
        <w:tc>
          <w:tcPr>
            <w:tcW w:w="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 – заказчики кадров</w:t>
            </w:r>
          </w:p>
        </w:tc>
      </w:tr>
      <w:tr w:rsidR="00067BF5" w:rsidRPr="00067BF5" w:rsidTr="00067BF5">
        <w:trPr>
          <w:trHeight w:val="240"/>
        </w:trPr>
        <w:tc>
          <w:tcPr>
            <w:tcW w:w="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организации</w:t>
            </w:r>
          </w:p>
        </w:tc>
      </w:tr>
      <w:tr w:rsidR="00067BF5" w:rsidRPr="00067BF5" w:rsidTr="00067BF5">
        <w:trPr>
          <w:trHeight w:val="240"/>
        </w:trPr>
        <w:tc>
          <w:tcPr>
            <w:tcW w:w="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067BF5" w:rsidRPr="00067BF5" w:rsidRDefault="00067BF5" w:rsidP="00067BF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*В план не включаются письменные запросы организаций о распределении конкретных выпускников.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9"/>
        <w:gridCol w:w="4482"/>
      </w:tblGrid>
      <w:tr w:rsidR="00067BF5" w:rsidRPr="00067BF5" w:rsidTr="00067BF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Прил_4_Утв_1"/>
            <w:bookmarkEnd w:id="8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распределения,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перераспределения, направления на работу,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последующего направления на работу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выпускников, получивших послевузовское,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высшее, среднее специальное или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профессионально-техническое образование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Заг_Прил_4_Утв_1"/>
      <w:bookmarkEnd w:id="9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ВЕДОМОСТЬ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распределения (направления на работу) выпускников 20__ года, которые окончили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образования или организации,</w:t>
      </w: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(направлению специальности, специализации), квалификации 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специальности (направления специальности, специализации, квалификации)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363"/>
        <w:gridCol w:w="563"/>
        <w:gridCol w:w="671"/>
        <w:gridCol w:w="877"/>
        <w:gridCol w:w="991"/>
        <w:gridCol w:w="838"/>
        <w:gridCol w:w="1502"/>
        <w:gridCol w:w="861"/>
        <w:gridCol w:w="1149"/>
        <w:gridCol w:w="891"/>
      </w:tblGrid>
      <w:tr w:rsidR="00067BF5" w:rsidRPr="00067BF5" w:rsidTr="00067BF5">
        <w:trPr>
          <w:trHeight w:val="240"/>
        </w:trPr>
        <w:tc>
          <w:tcPr>
            <w:tcW w:w="51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имя, отчество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</w:t>
            </w:r>
            <w:proofErr w:type="spellEnd"/>
          </w:p>
        </w:tc>
        <w:tc>
          <w:tcPr>
            <w:tcW w:w="3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  <w:proofErr w:type="spellEnd"/>
          </w:p>
        </w:tc>
        <w:tc>
          <w:tcPr>
            <w:tcW w:w="45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(адрес роди-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какую работу направляется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жилпло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щадью</w:t>
            </w:r>
            <w:proofErr w:type="spellEnd"/>
          </w:p>
        </w:tc>
        <w:tc>
          <w:tcPr>
            <w:tcW w:w="5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ятельного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устройства</w:t>
            </w:r>
          </w:p>
        </w:tc>
        <w:tc>
          <w:tcPr>
            <w:tcW w:w="46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выпус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  <w:proofErr w:type="spellEnd"/>
          </w:p>
        </w:tc>
      </w:tr>
      <w:tr w:rsidR="00067BF5" w:rsidRPr="00067BF5" w:rsidTr="00067BF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профессия (разряд, класс, категория)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BF5" w:rsidRPr="00067BF5" w:rsidTr="00067BF5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7BF5" w:rsidRPr="00067BF5" w:rsidTr="00067BF5">
        <w:trPr>
          <w:trHeight w:val="240"/>
        </w:trPr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0"/>
        <w:gridCol w:w="2047"/>
        <w:gridCol w:w="2994"/>
      </w:tblGrid>
      <w:tr w:rsidR="00067BF5" w:rsidRPr="00067BF5" w:rsidTr="00067BF5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____________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8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___________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30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 ____________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  <w:tr w:rsidR="00067BF5" w:rsidRPr="00067BF5" w:rsidTr="00067BF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7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9"/>
        <w:gridCol w:w="4482"/>
      </w:tblGrid>
      <w:tr w:rsidR="00067BF5" w:rsidRPr="00067BF5" w:rsidTr="00067BF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Прил_5_Утв_1"/>
            <w:bookmarkEnd w:id="10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распределения,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перераспределения, направления на работу,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последующего направления на работу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выпускников, получивших послевузовское,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высшее, среднее специальное или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профессионально-техническое образование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учреждения образования или организации, </w:t>
      </w: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Заг_Прил_5_Утв_1"/>
      <w:bookmarkEnd w:id="11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ВЕДОМОСТЬ 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персонального учета выпускников 20__ года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выпускниках факультета (отделения) 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Направление специальности 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860"/>
        <w:gridCol w:w="1187"/>
        <w:gridCol w:w="852"/>
        <w:gridCol w:w="860"/>
        <w:gridCol w:w="1187"/>
        <w:gridCol w:w="852"/>
        <w:gridCol w:w="860"/>
        <w:gridCol w:w="1119"/>
        <w:gridCol w:w="731"/>
      </w:tblGrid>
      <w:tr w:rsidR="00067BF5" w:rsidRPr="00067BF5" w:rsidTr="00067BF5">
        <w:trPr>
          <w:trHeight w:val="240"/>
        </w:trPr>
        <w:tc>
          <w:tcPr>
            <w:tcW w:w="61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выпускника, адрес, телефон (выпускника или родителей)</w:t>
            </w:r>
          </w:p>
        </w:tc>
        <w:tc>
          <w:tcPr>
            <w:tcW w:w="14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4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397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год*</w:t>
            </w:r>
          </w:p>
        </w:tc>
      </w:tr>
      <w:tr w:rsidR="00067BF5" w:rsidRPr="00067BF5" w:rsidTr="00067BF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адрес, телефон отдела кадров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 на должность, профессию (разряд, класс, категория)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адрес, телефон отдела кадров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 на должность, профессию (разряд, класс, категория)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адрес, телефон отдела кадров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 на должность, профессию (разряд, класс, категория)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067BF5" w:rsidRPr="00067BF5" w:rsidTr="00067BF5">
        <w:trPr>
          <w:trHeight w:val="240"/>
        </w:trPr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7BF5" w:rsidRPr="00067BF5" w:rsidTr="00067BF5">
        <w:trPr>
          <w:trHeight w:val="240"/>
        </w:trPr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*Срок ведения учета до 5 лет и более для выпускников, обучавшихся на условиях целевой подготовки.</w:t>
      </w:r>
    </w:p>
    <w:p w:rsidR="00067BF5" w:rsidRPr="00067BF5" w:rsidRDefault="00067BF5" w:rsidP="00067BF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**В данной графе отмечаются причины увольнения или перевода в другую организацию, иные передвижения выпускников.</w:t>
      </w:r>
    </w:p>
    <w:p w:rsidR="00067BF5" w:rsidRPr="00067BF5" w:rsidRDefault="00067BF5" w:rsidP="0006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7BF5" w:rsidRPr="00067BF5">
          <w:pgSz w:w="12240" w:h="15840"/>
          <w:pgMar w:top="1134" w:right="850" w:bottom="1134" w:left="1701" w:header="720" w:footer="720" w:gutter="0"/>
          <w:cols w:space="720"/>
        </w:sectPr>
      </w:pP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6"/>
        <w:gridCol w:w="2425"/>
      </w:tblGrid>
      <w:tr w:rsidR="00067BF5" w:rsidRPr="00067BF5" w:rsidTr="00067B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Утв_2"/>
            <w:bookmarkEnd w:id="12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22.06.2011 № 821</w:t>
            </w:r>
          </w:p>
        </w:tc>
      </w:tr>
    </w:tbl>
    <w:p w:rsidR="00067BF5" w:rsidRPr="00067BF5" w:rsidRDefault="00067BF5" w:rsidP="00067BF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Заг_Утв_2"/>
      <w:bookmarkEnd w:id="13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возмещения в </w:t>
      </w:r>
      <w:proofErr w:type="gramStart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республиканский</w:t>
      </w:r>
      <w:proofErr w:type="gramEnd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местные бюджеты средств, затраченных государством на подготовку научного работника высшей квалификации, специалиста, рабочего, служащего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Положением, разработанным на основании </w:t>
      </w:r>
      <w:hyperlink r:id="rId88" w:anchor="&amp;Article=88&amp;Point=7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 7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88 Кодекса Республики Беларусь об образовании, определяется порядок расчета и возмещения средств в республиканский и (или) местные бюджеты, затраченных государством на подготовку научного работника высшей квалификации, специалиста, рабочего, служащего (далее – затраченные средства).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Возмещение затраченных сре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выпускниками, которым место работы предоставлено путем распределения, направленными на работу в соответствии с договором о подготовке научного работника высшей квалификации за счет средств республиканского бюджета, договором о целевой подготовке специалиста, рабочего, служащего и не отработавшими установленный срок обязательной работы.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возмещению средств, затраченных на подготовку специалиста, рабочего, служащего на условиях целевой подготовки, солидарно несет организация – заказчик кадров, если договор о целевой подготовке специалиста, рабочего, служащего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с нарушением порядка, установленного Положением о целевой подготовке специалистов, рабочих, служащих.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затраченных средств лицами, обучавшимися или получившими образование по специальностям (направлениям специальностей, специализациям) для Вооруженных Сил Республики Беларусь, других войск и воинских формирований, органов внутренних дел, органов финансовых расследований Комитета государственного контроля, органов и подразделений по чрезвычайным ситуациям, осуществляется в случаях, предусмотренных законодательством о прохождении соответствующей службы.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Выпускник вправе отказаться от работы по распределению (перераспределению) или от направления на работу (последующего направления на работу) в соответствии с договором о подготовке научного работника высшей квалификации за счет средств республиканского бюджета, договором о целевой подготовке специалиста, рабочего, служащего до заключения трудового договора (контракта) и добровольно возместить затраченные средства.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возмещения затраченных средств выпускник обращается в учреждение образования или государственную организацию, реализующую образовательные программы послевузовского образования (далее – организация), за расчетом суммы затраченных средств.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неприбытия выпускника к месту работы, его перевода или увольнения до истечения срока обязательной работы наниматель и (или) выпускник в месячный срок сообщают об этом в учреждение образования (организацию), выдавшее выпускнику направление на работу, с указанием причин и приложением подтверждающих их документов, в том числе подтверждающих право выпускника на освобождение от возмещения затраченных средств.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Освобождаются от возмещения затраченных средств выпускники, определенные в </w:t>
      </w:r>
      <w:hyperlink r:id="rId89" w:anchor="&amp;Article=88&amp;Point=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пунктах 2–6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88 Кодекса Республики Беларусь об образовании.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образования (организация) в месячный срок со дня получения документов, названных в </w:t>
      </w:r>
      <w:hyperlink r:id="rId90" w:anchor="Заг_Утв_2&amp;Point=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либо в случае неполучения от нанимателя подтверждения прибытия к свидетельству о направлении на работу в течение месяца со дня предполагаемого трудоустройства выпускника организует работу по сбору информации и принимает решение о возмещении выпускником затраченных средств или его освобождении от такого возмещения с предоставлением права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самостоятельное трудоустройство.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оформляется приказом руководителя учреждения образования (организации).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При принятии решения о возмещении выпускником затраченных средств, а также в случае, указанном в </w:t>
      </w:r>
      <w:hyperlink r:id="rId91" w:anchor="Заг_Утв_2&amp;Point=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расчет их суммы производится в соответствии с порядком расчета средств, затраченных государством на подготовку научного работника высшей квалификации, специалиста, рабочего, служащего, согласно </w:t>
      </w:r>
      <w:hyperlink r:id="rId92" w:anchor="Прил_1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суммы средств, подлежащих возмещению в бюджет, для лиц, получивших образование на основании договоров о подготовке научного работника высшей квалификации за счет средств республиканского бюджета, специалиста, рабочего, служащего за счет средств республиканского (местного) бюджета, о целевой подготовке специалиста, рабочего, служащего, оформляется по форме согласно </w:t>
      </w:r>
      <w:hyperlink r:id="rId93" w:anchor="Прил_2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суммы средств, подлежащих возмещению в бюджет, для лиц, получивших образование без заключения договоров о подготовке научного работника высшей квалификации за счет средств республиканского бюджета, специалиста, рабочего, служащего за счет средств республиканского (местного) бюджета, о целевой подготовке специалиста, рабочего, служащего, оформляется по форме согласно </w:t>
      </w:r>
      <w:hyperlink r:id="rId94" w:anchor="Прил_3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Копия приказа руководителя и расчет суммы средств, подлежащих возмещению в бюджет, направляются выпускнику с извещением о необходимости возмещения затраченных сре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обровольном порядке в шестимесячный срок.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 истечении шестимесячного срока при отсутствии добровольного возмещения затраченных средств учреждение образования (организация) осуществляет их взыскание в судебном порядке.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9. Затраченные средства возмещаются в доход бюджета, из которого осуществлялось финансирование подготовки научного работника высшей квалификации, специалиста, рабочего, служащего.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При принятии решения об освобождении от возмещения затраченных средств учреждение образования (организация) извещает об этом выпускника и выдает ему справку о самостоятельном трудоустройстве.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освобождения от возмещения затраченных средств или вступившего в законную силу решения суда о взыскании в республиканский и (или) местные бюджеты затраченных средств, а также в случае добровольного их возмещения выпускник для получения справки о самостоятельном трудоустройстве представляет в учреждение образования (организацию) документы, предусмотренные в пункте 6.5 </w:t>
      </w:r>
      <w:hyperlink r:id="rId95" w:anchor="Заг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перечня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процедур, осуществляемых государственными органами и иными организациями по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Контроль за своевременным и полным возмещением затраченных средств осуществляют учреждения образования (организации).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6"/>
        <w:gridCol w:w="3915"/>
      </w:tblGrid>
      <w:tr w:rsidR="00067BF5" w:rsidRPr="00067BF5" w:rsidTr="00067BF5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" w:name="Прил_1_Утв_2"/>
            <w:bookmarkEnd w:id="14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возмещения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республиканский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 xml:space="preserve"> и (или) местные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бюджеты средств, затраченных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государством на подготовку научного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работника высшей квалификации,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специалиста, рабочего, служащего </w:t>
            </w:r>
          </w:p>
        </w:tc>
      </w:tr>
    </w:tbl>
    <w:p w:rsidR="00067BF5" w:rsidRPr="00067BF5" w:rsidRDefault="00067BF5" w:rsidP="00067BF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Заг_Прил_1_Утв_2"/>
      <w:bookmarkEnd w:id="15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расчета средств, затраченных государством на подготовку научного работника высшей квалификации, специалиста, рабочего, служащего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Настоящим порядком определяется состав и механизм расчета затраченных государством средств на подготовку научного работника высшей категории, специалиста, рабочего, служащего, подлежащих возмещению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местный бюджеты.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Сумма затраченных средств, подлежащих возмещению в республиканский и (или) местный бюджеты, определяется расчетным путем за весь период подготовки выпускника.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подготовки входят неполные календарные годы обучения (год поступления и год окончания), полные календарные годы обучения и каникулы в соответствии с учебном планом, по которому осуществлялась подготовка.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Месяцы, в которых число дней обучения составляет 15 и более, включаются в период подготовки как полные, менее 15 дней – не включаются.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 состав затраченных сре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вкл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ючаются: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текущие фактические расходы;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расходы на выплату стипендий (за исключением материальной помощи, оказанной в период подготовки);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расходы по найму жилья, если таковые имели место в период подготовки;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расходы на обеспечение бесплатным питанием (по денежным нормам расходов на питание), если таковые имели место;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расходы на выплату денежной помощи направленным для работы в качестве педагогических работников выпускникам.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В состав текущих фактических расходов включаются фактические расходы по следующим подстатьям и элементам расходов </w:t>
      </w:r>
      <w:hyperlink r:id="rId96" w:anchor="Прил_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экономической классификации расходов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утвержденной постановлением Министерства финансов Республики Беларусь от 31 декабря 2008 г. № 208 «О бюджетной классификации Республики Беларусь» (Национальный реестр правовых актов Республики Беларусь, 2009 г., № 45, 8/20467):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1.10.01.00 «Заработная плата рабочих и служащих»;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1.10.02.01 «Обязательные страховые взносы в Фонд социальной защиты населения Министерства труда и социальной защиты Республики Беларусь»;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1.10.02.04 «Страховые взносы по обязательному страхованию от несчастных случаев на производстве и профессиональных заболеваний»;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1.10.02.05 «Обязательные страховые взносы на профессиональное пенсионное страхование»;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1.10.03.03 «Мягкий инвентарь и обмундирование»;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1.10.03.05 «Прочие расходные материалы и предметы снабжения»;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1.10.04.00 «Командировки и служебные разъезды»;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1.10.05.00 «Оплата транспортных услуг»;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1.10.06.00 «Оплата услуг связи»;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1.10.07.00 «Оплата коммунальных услуг»;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1.10.10.02 «Оплата текущего ремонта оборудования и инвентаря»;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1.10.10.08 «Прочие текущие расходы».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Если в период подготовки выпускнику предоставлялся академический отпуск по медицинским показаниям, то в состав затраченных средств за период указанного отпуска включаются только расходы, предусмотренные в </w:t>
      </w:r>
      <w:hyperlink r:id="rId97" w:anchor="Прил_1_Утв_2&amp;UnderPoint=3.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подпункте 3.2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порядка.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Для расчета затраченных средств используются данные: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годовых, на 1 апреля, 1 июля, 1 октября отчетов: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бюджетной сметы по форме 2 </w:t>
      </w:r>
      <w:hyperlink r:id="rId98" w:anchor="Прил_3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приложения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организаций, утвержденной постановлением Министерства финансов Республики Беларусь от 10 марта 2010 г. № 22 (Национальный реестр правовых актов Республики Беларусь, 2010 г., № 93, 8/22094) (далее – Инструкция);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плана по сети, штатам и контингентам по учреждениям образования по подготовке кадров профессионально-технического и среднего специального образования – по форме 3-6 </w:t>
      </w:r>
      <w:hyperlink r:id="rId99" w:anchor="Прил_11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приложения 11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Инструкции, высшего образования – по форме 3-10 </w:t>
      </w:r>
      <w:hyperlink r:id="rId100" w:anchor="Прил_15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приложения 15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Инструкции;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платежных ведомостей, содержащих сведения о фактически выплаченных денежных суммах конкретному лицу.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Сумма затраченных средств за каждый полный календарный год обучения рассчитывается путем деления текущих фактических расходов, определенных в соответствии с </w:t>
      </w:r>
      <w:hyperlink r:id="rId101" w:anchor="Прил_1_Утв_2&amp;Point=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пунктом 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 приведенную среднегодовую численность обучавшихся.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среднегодовая численность рассчитывается путем суммирования численности обучавшихся в учреждениях образования (организации), указанных в графе 6 «фактический расход» формы 3-6 </w:t>
      </w:r>
      <w:hyperlink r:id="rId102" w:anchor="Прил_11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приложения 11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Инструкции, графе 6 «фактическое исполнение» формы 3-10 </w:t>
      </w:r>
      <w:hyperlink r:id="rId103" w:anchor="Прил_15_Утв_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приложения 15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Инструкции с учетом коэффициентов по формам получения образования: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 – 1,0;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 – 0,1;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вечерней – 0,25.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Сумма затраченных средств за год поступления определяется путем деления суммы средств, затраченных на подготовку, рассчитанной в соответствии с </w:t>
      </w:r>
      <w:hyperlink r:id="rId104" w:anchor="Прил_1_Утв_2&amp;Point=7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пунктом 7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 12 (количество календарных месяцев года) и умножения на число полных месяцев обучения.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затраченных средств за год окончания обучения рассчитывается путем деления текущих фактических расходов на 1 апреля, 1 июля, 1 октября (в зависимости от даты отчисления выпускника из учреждения образования (организации) в связи с получением образования), определенных в соответствии с </w:t>
      </w:r>
      <w:hyperlink r:id="rId105" w:anchor="Прил_1_Утв_2&amp;Point=4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пунктом 4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 соответствующую приведенную среднегодовую численность за отчетный период и число месяцев в отчетном периоде и умножения полученного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частного на число полных месяцев обучения в отчетном периоде.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Сумма затраченных средств на подготовку выпускника, для которого производится расчет, выражается в расчетных базовых величинах.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базовая величина есть средневзвешенная величина фактически сложившейся в каждом из календарных годов подготовки.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размера расчетной базовой величины за календарный год, в течение которого по решению Правительства Республики Беларусь имели место изменения размера базовой величины, размер каждой базовой величины, действовавшей в течение </w:t>
      </w: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рассматриваемого года, умножается на количество месяцев данного года, результаты складываются и делятся на 12 (количество календарных месяцев года).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Сумма средств, подлежащих возмещению в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местные бюджеты, определяется: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увольнения выпускника до истечения срока работы по распределению, отказа выпускника от работы по распределению или направлению на работу и согласия добровольно возместить затраченные средства – итоговые (по строке «Итого») данные графы 9 расчета умножаются на размер действующей на дату увольнения (дату обращения в учреждение образования (организацию) за расчетом затраченных средств на его подготовку) базовой величины, полученное произведение делится на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месяцев в зависимости от срока обязательной работы при направлении на работу и умножается на количество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неотработанных полных месяцев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месяцы, в которых число неотработанных дней составляет 15 и более, включаются в неотработанный период как полные, менее 15 дней – не включаются;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неприбытии выпускника к месту работы по распределению или направлению на работу – итоговые (по строке «Итого») данные графы 9 расчета умножаются на размер действующей базовой величины на дату отчисления выпускника из учреждения образования (организации) в связи с завершением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Графы 2–7 расчета суммы средств, подлежащих возмещению в бюджет, который оформляется по форме, указанной в </w:t>
      </w:r>
      <w:hyperlink r:id="rId106" w:anchor="Прил_3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приложении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порядке возмещения в 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служащего, заполняются на основании данных о затраченных средствах в соответствии с пунктами 6–8 настоящего порядка.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расчетных базовых величин (в </w:t>
      </w:r>
      <w:hyperlink r:id="rId107" w:anchor="Прил_2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приложениях 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8" w:anchor="Прил_3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порядке возмещения в 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служащего, соответственно графы 4 и 9) определяется путем деления данных графы 2 на данные графы 3 в </w:t>
      </w:r>
      <w:hyperlink r:id="rId109" w:anchor="Прил_2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приложении 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данные графы 8 в </w:t>
      </w:r>
      <w:hyperlink r:id="rId110" w:anchor="Прил_3_Утв_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приложении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календарному году обучения.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суммы средств, затраченных государством на подготовку специалиста с высшим образованием I и II ступени, в случае </w:t>
      </w:r>
      <w:proofErr w:type="spell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неотработки</w:t>
      </w:r>
      <w:proofErr w:type="spell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установленных сроков обязательной работы после окончания магистратуры производится за весь период подготовки на уровне высшего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7BF5" w:rsidRPr="00067BF5">
          <w:pgSz w:w="12240" w:h="15840"/>
          <w:pgMar w:top="1134" w:right="850" w:bottom="1134" w:left="1701" w:header="720" w:footer="720" w:gutter="0"/>
          <w:cols w:space="720"/>
        </w:sectPr>
      </w:pP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6"/>
        <w:gridCol w:w="3915"/>
      </w:tblGrid>
      <w:tr w:rsidR="00067BF5" w:rsidRPr="00067BF5" w:rsidTr="00067BF5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Прил_2_Утв_2"/>
            <w:bookmarkEnd w:id="16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возмещения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республиканский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 xml:space="preserve"> и (или) местные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бюджеты средств, затраченных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государством на подготовку научного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работника высшей квалификации,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специалиста, рабочего, служащего 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Заг_Прил_2_Утв_2"/>
      <w:bookmarkEnd w:id="17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суммы средств, подлежащих возмещению в бюджет, для лиц, получивших образование на основании договоров о подготовке научного работника высшей квалификации за счет средств республиканского бюджета, специалиста, рабочего, служащего за счет средств республиканского (местного) бюджета, о целевой подготовке специалиста, рабочего, служащего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суммы средств, подлежащих возмещению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067BF5" w:rsidRPr="00067BF5" w:rsidRDefault="00067BF5" w:rsidP="00067BF5">
      <w:pPr>
        <w:spacing w:after="0" w:line="240" w:lineRule="auto"/>
        <w:ind w:firstLine="64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бюджета)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бюджет,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затраченных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_______________________________________________</w:t>
      </w:r>
    </w:p>
    <w:p w:rsidR="00067BF5" w:rsidRPr="00067BF5" w:rsidRDefault="00067BF5" w:rsidP="00067BF5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образования (государственной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подготовки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по _____________________________: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78"/>
        <w:gridCol w:w="3923"/>
      </w:tblGrid>
      <w:tr w:rsidR="00067BF5" w:rsidRPr="00067BF5" w:rsidTr="00067BF5"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5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 поступления)</w:t>
            </w:r>
          </w:p>
        </w:tc>
        <w:tc>
          <w:tcPr>
            <w:tcW w:w="20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 окончания)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4169"/>
        <w:gridCol w:w="1863"/>
        <w:gridCol w:w="2062"/>
      </w:tblGrid>
      <w:tr w:rsidR="00067BF5" w:rsidRPr="00067BF5" w:rsidTr="00067BF5">
        <w:trPr>
          <w:trHeight w:val="240"/>
        </w:trPr>
        <w:tc>
          <w:tcPr>
            <w:tcW w:w="8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обучения</w:t>
            </w:r>
          </w:p>
        </w:tc>
        <w:tc>
          <w:tcPr>
            <w:tcW w:w="2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подготовки на основании договора о подготовке за счет средств республиканского или местного бюджета с учетом стипендии, тыс. белорусских рублей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базовая величина, белорусских рублей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расчетных базовых величин</w:t>
            </w:r>
          </w:p>
        </w:tc>
      </w:tr>
      <w:tr w:rsidR="00067BF5" w:rsidRPr="00067BF5" w:rsidTr="00067BF5">
        <w:trPr>
          <w:trHeight w:val="240"/>
        </w:trPr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67BF5" w:rsidRPr="00067BF5" w:rsidTr="00067BF5">
        <w:trPr>
          <w:trHeight w:val="240"/>
        </w:trPr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8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увольнения с места работы по распределению (перераспределению), направлению на работу (последующему направлению на работу), отчисления из учреждения образования (организации) в связи с получением образования в случае неприбытия выпускника к месту работы по распределению (перераспределению), направлению на работу (последующему направлению на работу), обращения выпускника в учреждение образования (организацию) за расчетом затраченных средств на его подготовку в случае отказа от работы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распределению (перераспределению), направлению на работу (последующему направлению на работу) и согласия добровольно возместить затраченные средства _______________________________________________.</w:t>
      </w:r>
    </w:p>
    <w:p w:rsidR="00067BF5" w:rsidRPr="00067BF5" w:rsidRDefault="00067BF5" w:rsidP="00067BF5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отработано _______ полных месяцев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базовой величины, установленный законодательством на день увольнения с места работы по распределению (перераспределению), направлению на работу (последующему направлению на работу), отчисления из учреждения образования </w:t>
      </w: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(организации) в связи с получением образования в случае неприбытия выпускника к месту работы по распределению (перераспределению), направлению на работу (последующему направлению на работу), обращения выпускника в учреждение образования (организацию) за расчетом затраченных средств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в случае отказа от работы по распределению (перераспределению), направлению на работу (последующему направлению на работу) и согласия добровольно возместить затраченные средства, ______________________________________________ белорусских рублей.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возмещению в бюджет с учетом отработанного срока обязательной работы 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41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белорусских рублей.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5"/>
        <w:gridCol w:w="2412"/>
        <w:gridCol w:w="2994"/>
      </w:tblGrid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________________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6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_____________ 20__ г.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6"/>
        <w:gridCol w:w="3915"/>
      </w:tblGrid>
      <w:tr w:rsidR="00067BF5" w:rsidRPr="00067BF5" w:rsidTr="00067BF5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Прил_3_Утв_2"/>
            <w:bookmarkEnd w:id="18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возмещения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proofErr w:type="gramStart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республиканский</w:t>
            </w:r>
            <w:proofErr w:type="gramEnd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 xml:space="preserve"> и (или) местные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бюджеты средств, затраченных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государством на подготовку научного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работника высшей квалификации,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специалиста, рабочего, служащего 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Заг_Прил_3_Утв_2"/>
      <w:bookmarkEnd w:id="19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суммы средств, подлежащих возмещению в бюджет, для лиц, получивших образование без заключения договоров о подготовке научного работника высшей квалификации за счет средств республиканского бюджета, специалиста, рабочего, служащего за счет средств республиканского (местного) бюджета, о целевой подготовке специалиста, рабочего, служащего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суммы средств, подлежащих возмещению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067BF5" w:rsidRPr="00067BF5" w:rsidRDefault="00067BF5" w:rsidP="00067BF5">
      <w:pPr>
        <w:spacing w:after="0" w:line="240" w:lineRule="auto"/>
        <w:ind w:firstLine="64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бюджета)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бюджет,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затраченных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______________________________________________</w:t>
      </w:r>
    </w:p>
    <w:p w:rsidR="00067BF5" w:rsidRPr="00067BF5" w:rsidRDefault="00067BF5" w:rsidP="00067BF5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образования (государственной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реализующей образовательные программы послевузовского образования)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подготовки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по _____________________________: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78"/>
        <w:gridCol w:w="3923"/>
      </w:tblGrid>
      <w:tr w:rsidR="00067BF5" w:rsidRPr="00067BF5" w:rsidTr="00067BF5">
        <w:tc>
          <w:tcPr>
            <w:tcW w:w="2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5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 поступления)</w:t>
            </w:r>
          </w:p>
        </w:tc>
        <w:tc>
          <w:tcPr>
            <w:tcW w:w="20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 окончания)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483"/>
        <w:gridCol w:w="1385"/>
        <w:gridCol w:w="945"/>
        <w:gridCol w:w="984"/>
        <w:gridCol w:w="914"/>
        <w:gridCol w:w="974"/>
        <w:gridCol w:w="1647"/>
        <w:gridCol w:w="1451"/>
      </w:tblGrid>
      <w:tr w:rsidR="00067BF5" w:rsidRPr="00067BF5" w:rsidTr="00067BF5">
        <w:trPr>
          <w:trHeight w:val="240"/>
        </w:trPr>
        <w:tc>
          <w:tcPr>
            <w:tcW w:w="4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обучения</w:t>
            </w:r>
          </w:p>
        </w:tc>
        <w:tc>
          <w:tcPr>
            <w:tcW w:w="29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средств на подготовку, тыс. белорусских рублей</w:t>
            </w:r>
          </w:p>
        </w:tc>
        <w:tc>
          <w:tcPr>
            <w:tcW w:w="8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базовая величина, белорусских рублей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расчетных базовых величин</w:t>
            </w:r>
          </w:p>
        </w:tc>
      </w:tr>
      <w:tr w:rsidR="00067BF5" w:rsidRPr="00067BF5" w:rsidTr="00067BF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BF5" w:rsidRPr="00067BF5" w:rsidTr="00067BF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текущие фактические 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стипендии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найму 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жилья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денежная помощь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BF5" w:rsidRPr="00067BF5" w:rsidTr="00067BF5">
        <w:trPr>
          <w:trHeight w:val="240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67BF5" w:rsidRPr="00067BF5" w:rsidTr="00067BF5">
        <w:trPr>
          <w:trHeight w:val="240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увольнения с места работы по распределению (перераспределению), направлению на работу (последующему направлению на работу), отчисления из учреждения образования (организации) в связи с получением образования в случае неприбытия выпускника к месту работы по распределению (перераспределению), направлению на работу (последующему направлению на работу), обращения выпускника в учреждение образования (организацию) за расчетом затраченных средств на его подготовку в случае отказа от работы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распределению (перераспределению), направлению на работу (последующему направлению на работу) и согласия добровольно возместить затраченные средства ________________________________________________.</w:t>
      </w:r>
    </w:p>
    <w:p w:rsidR="00067BF5" w:rsidRPr="00067BF5" w:rsidRDefault="00067BF5" w:rsidP="00067BF5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отработано _________ полных месяцев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базовой величины, установленный законодательством на день увольнения с места работы по распределению (перераспределению), направлению на работу (последующему направлению на работу), отчисления из учреждения образования (организации) в связи с получением образования в случае неприбытия выпускника к месту работы по распределению (перераспределению), направлению на работу (последующему направлению на работу), обращения выпускника в учреждение образования (организацию) за расчетом затраченных средств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в случае отказа от работы по распределению (перераспределению), направлению на работу (последующему направлению на работу) и согласия добровольно возместить затраченные средства, ________________________________________________ белорусских рублей.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возмещению в бюджет с учетом отработанного срока обязательной работы 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белорусских рублей.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5"/>
        <w:gridCol w:w="2412"/>
        <w:gridCol w:w="2994"/>
      </w:tblGrid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BF5" w:rsidRPr="00067BF5" w:rsidTr="00067BF5">
        <w:trPr>
          <w:trHeight w:val="240"/>
        </w:trPr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________________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6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067BF5" w:rsidRPr="00067BF5" w:rsidTr="00067BF5"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______________ 20__ г.</w:t>
            </w:r>
          </w:p>
        </w:tc>
        <w:tc>
          <w:tcPr>
            <w:tcW w:w="1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7BF5" w:rsidRPr="00067BF5">
          <w:pgSz w:w="12240" w:h="15840"/>
          <w:pgMar w:top="1134" w:right="850" w:bottom="1134" w:left="1701" w:header="720" w:footer="720" w:gutter="0"/>
          <w:cols w:space="720"/>
        </w:sectPr>
      </w:pP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6"/>
        <w:gridCol w:w="2425"/>
      </w:tblGrid>
      <w:tr w:rsidR="00067BF5" w:rsidRPr="00067BF5" w:rsidTr="00067B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Утв_3"/>
            <w:bookmarkEnd w:id="20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22.06.2011 № 821</w:t>
            </w:r>
          </w:p>
        </w:tc>
      </w:tr>
    </w:tbl>
    <w:p w:rsidR="00067BF5" w:rsidRPr="00067BF5" w:rsidRDefault="00067BF5" w:rsidP="00067BF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Заг_Утв_3"/>
      <w:bookmarkEnd w:id="21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целевой подготовке специалистов, рабочих, служащих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Положением, разработанным на основании </w:t>
      </w:r>
      <w:hyperlink r:id="rId111" w:anchor="&amp;Article=10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статьи 108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об образовании, определяется порядок организации целевой подготовки специалистов, рабочих, служащих в государственных учреждениях, реализующих образовательные программы высшего, среднего специального и профессионально-технического образования (далее – учреждения образования), за счет средств республиканского и (или) местных бюджетов и регулируются отношения между государственными организациями, местными исполнительными и распорядительными органами (далее – заказчики), республиканскими органами государственного управления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государственными организациями, подчиненными Правительству Республики Беларусь, и гражданами в процессе оформления заявок на целевую подготовку специалистов, рабочих, служащих (далее – заявка) и заключения договоров о целевой подготовке специалиста (рабочего, служащего) (далее – договор).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Заказчиками целевой подготовки рабочих и служащих с профессионально-техническим образованием могут выступать организации частной формы собственности.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Заказчики, заинтересованные в целевой подготовке специалистов, рабочих, служащих, ежегодно подают заявки по форме согласно </w:t>
      </w:r>
      <w:hyperlink r:id="rId112" w:anchor="Прил_1_Утв_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целевую подготовку рабочих и служащих с профессионально-техническим образованием подаются заказчиками в 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до 1 мая.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целевую подготовку специалистов и рабочих со средним специальным образованием подаются заказчиками в республиканские органы государственного управления, местные исполнительные и распорядительные органы, в подчинении которых они находятся, до 1 января, а по педагогическим специальностям – до 25 апреля.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Республиканские органы государственного управления, местные исполнительные и распорядительные органы, заинтересованные в целевой подготовке специалистов и рабочих со средним специальным образованием, до 1 февраля, а по педагогическим специальностям – до 25 мая представляют обобщенные заявки в республиканские органы государственного управления, местные исполнительные и распорядительные органы, в подчинении которых находятся учреждения образования, осуществляющие подготовку соответствующих специалистов и рабочих.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 июня.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Республиканские органы государственного управления, местные исполнительные и распорядительные органы, в подчинении которых находятся учреждения образования, реализующие образовательные программы высшего и среднего специального образования,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 мая.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ступени, среднего специального образования, утверждаемыми Президентом Республики Беларусь, правилами приема лиц для получения профессионально-технического образования, утверждаемыми Правительством Республики Беларусь.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на место для получения образования на условиях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подготовки является договор о целевой подготовке специалиста (рабочего, служащего), составленный по форме согласно </w:t>
      </w:r>
      <w:hyperlink r:id="rId113" w:anchor="Прил_2_Утв_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приложению 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 экземплярах и подписанный гражданином и заказчиком.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Зачисление граждан, успешно прошедших конкурс на место для получения образования на условиях целевой подготовки, оформляется приказом по учреждению образования на основании решения приемной комиссии в сроки, установленные правилами приема в данное учреждение образования. Одновременно руководителем учреждения образования подписывается договор, представленный гражданином в приемную комиссию учреждения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набранных на вступительных испытаниях баллов учитывается мнение заказчика.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гражданами, успешно сдавшими вступительные испытания по таким же предметам в данном или другом учреждении образования, либо эти места передаются на общий конкурс.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Договор считается заключенным с момента подписания его всеми сторонами и действует до окончания срока обязательной работы молодого специалиста, молодого рабочего (служащего).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Договор может быть изменен или расторгнут по соглашению сторон, а также по требованию одной из сторон.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инициирующая изменение или расторжение договора, обязана письменно уведомить об этом другие стороны с указанием причин и представлением подтверждающих их документов. Договор считается измененным или расторгнутым по соглашению сторон, если стороны в месячный срок со дня получения уведомления письменно выразят свое согласие с его изменением или расторжением. Договор считается измененным или расторгнутым по требованию одной из сторон в месячный срок со дня получения уведомления.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или расторжение договора осуществляется по согласованию с республиканскими органами государственного управления, местными исполнительными и распорядительными органами, в подчинении которых находятся заказчики, в определяемом этими органами порядке.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или расторжение договора, заключенного с учреждениями образования, подчиненными Министерству сельского хозяйства и продовольствия, осуществляется по согласованию с комитетами по сельскому хозяйству и продовольствию облисполкомов – в отношении студентов и молодых специалистов с высшим образованием и с управлениями </w:t>
      </w: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хозяйства и продовольствия райисполкомов – в отношении учащихся, молодых специалистов со средним специальным образованием, а также молодых рабочих (служащих).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В период получения образования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при наличии следующих оснований: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гражданину, не достигшему 18-летнего возраста, инвалидности;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гражданину инвалидности I или II группы;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одному из родителей или мужу (жене) гражданина инвалидности I или II группы или инвалидности ребенку гражданина;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медицинских противопоказаний к работе по получаемой специальности (направлению специальности, специализации) и присваиваемой квалификации;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заказчика;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образовательных отношений по обстоятельствам, не зависящим от воли гражданина, учреждения образования.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Гражданин, с которым договор расторгнут в период получения образования по основаниям, указанным в </w:t>
      </w:r>
      <w:hyperlink r:id="rId114" w:anchor="Заг_Утв_3&amp;Point=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пункте 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вправе продолжить обучение в учреждении образования на основании договоров о подготовке специалистов (рабочих, служащих) за счет средств республиканского (местного) бюджета или на платной основе.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учреждении образования вакантных мест для получения образования на условиях целевой подготовки на эти места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переведены лица, обучающиеся по той же или родственной специальности (направлению специальности), в том числе на платной основе, в данном или другом учреждении образования, по их заявлениям с обязательным заключением договора.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Граждане, получившие образование на основании договора, направляются на работу и обязаны отработать указанный в договоре срок обязательной работы.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 случае расторжения трудового договора (контракта) с молодым специалистом, молодым рабочим (служащим) заказчик уведомляет об этом учреждение образования в трехдневный срок.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порядка расторжения договора, установленного настоящим Положением, ответственность по возмещению в республиканский и (или) местные бюджеты средств, затраченных государством на подготовку специалиста (рабочего, служащего) на условиях целевой подготовки, солидарно несут заказчик и гражданин.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7BF5" w:rsidRPr="00067BF5">
          <w:pgSz w:w="12240" w:h="15840"/>
          <w:pgMar w:top="1134" w:right="850" w:bottom="1134" w:left="1701" w:header="720" w:footer="720" w:gutter="0"/>
          <w:cols w:space="720"/>
        </w:sectPr>
      </w:pP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9"/>
        <w:gridCol w:w="2992"/>
      </w:tblGrid>
      <w:tr w:rsidR="00067BF5" w:rsidRPr="00067BF5" w:rsidTr="00067BF5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Прил_1_Утв_3"/>
            <w:bookmarkEnd w:id="22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целевой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подготовке специалистов,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рабочих, служащих 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Заг_Прил_1_Утв_3"/>
      <w:bookmarkEnd w:id="23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целевую подготовку специалистов, рабочих, служащих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заказчика)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обеспечить места для получения образования на условиях целевой подготовки специалистов, рабочих, служащих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067BF5" w:rsidRPr="00067BF5" w:rsidRDefault="00067BF5" w:rsidP="00067BF5">
      <w:pPr>
        <w:spacing w:after="0" w:line="240" w:lineRule="auto"/>
        <w:ind w:firstLine="4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местонахождение организаций,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заказавших специалистов, рабочих, служащих)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учреждениях образования по специальностям (направлениям специальностей, специализациям), квалификациям (профессиям рабочих, должностям служащих):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образования)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(наименования специальностей (направлений специальностей),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квалификаций (профессий рабочих, должностей служащих),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мест, планируемый срок обучения)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гарантирующей выполнение условий договора)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 в случае невыполнения условий договора о целевой подготовке специалиста (рабочего, служащего) возместить средства, затраченные государством на подготовку специалиста, рабочего, служащего, в порядке, определяемом Правительством Республики Беларусь.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12"/>
        <w:gridCol w:w="3197"/>
        <w:gridCol w:w="2892"/>
      </w:tblGrid>
      <w:tr w:rsidR="00067BF5" w:rsidRPr="00067BF5" w:rsidTr="00067BF5"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67BF5" w:rsidRPr="00067BF5" w:rsidTr="00067BF5"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067BF5" w:rsidRPr="00067BF5" w:rsidTr="00067BF5"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9"/>
        <w:gridCol w:w="2992"/>
      </w:tblGrid>
      <w:tr w:rsidR="00067BF5" w:rsidRPr="00067BF5" w:rsidTr="00067BF5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Прил_2_Утв_3"/>
            <w:bookmarkEnd w:id="24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Положению о целевой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подготовке специалистов,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рабочих, служащих 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BF5">
        <w:rPr>
          <w:rFonts w:ascii="Times New Roman" w:eastAsia="Times New Roman" w:hAnsi="Times New Roman" w:cs="Times New Roman"/>
          <w:lang w:eastAsia="ru-RU"/>
        </w:rPr>
        <w:t>Форма</w:t>
      </w:r>
    </w:p>
    <w:p w:rsidR="00067BF5" w:rsidRPr="00067BF5" w:rsidRDefault="00067BF5" w:rsidP="00067BF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Заг_Прил_2_Утв_3"/>
      <w:bookmarkEnd w:id="25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целевой подготовке специалиста (рабочего, служащего)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4"/>
        <w:gridCol w:w="3737"/>
      </w:tblGrid>
      <w:tr w:rsidR="00067BF5" w:rsidRPr="00067BF5" w:rsidTr="00067BF5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______________ 20__ г.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67BF5" w:rsidRPr="00067BF5" w:rsidTr="00067BF5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заключения договора)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______________________________________________________________,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2"/>
        <w:gridCol w:w="2619"/>
      </w:tblGrid>
      <w:tr w:rsidR="00067BF5" w:rsidRPr="00067BF5" w:rsidTr="00067BF5">
        <w:tc>
          <w:tcPr>
            <w:tcW w:w="3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25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</w:tbl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____________________________________________</w:t>
      </w:r>
    </w:p>
    <w:p w:rsidR="00067BF5" w:rsidRPr="00067BF5" w:rsidRDefault="00067BF5" w:rsidP="00067BF5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(при наличии), номер, дата выдачи,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государственного органа, его выдавшего,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заказчик 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ind w:firstLine="25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учреждение образования ________________________________________</w:t>
      </w:r>
    </w:p>
    <w:p w:rsidR="00067BF5" w:rsidRPr="00067BF5" w:rsidRDefault="00067BF5" w:rsidP="00067BF5">
      <w:pPr>
        <w:spacing w:after="0" w:line="240" w:lineRule="auto"/>
        <w:ind w:firstLine="59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067BF5" w:rsidRPr="00067BF5" w:rsidRDefault="00067BF5" w:rsidP="00067BF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третьей стороны, руководствуясь законодательством Республики Беларусь, заключили настоящий договор о нижеследующем: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Гражданин 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 обязуется: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пройти полный курс обучения сроком ______ лет в учреждении образования по специальности (направлению специальности, специализации) или квалификации (профессии рабочего, должности служащего) ______________________________________</w:t>
      </w:r>
    </w:p>
    <w:p w:rsidR="00067BF5" w:rsidRPr="00067BF5" w:rsidRDefault="00067BF5" w:rsidP="00067BF5">
      <w:pPr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специальности (направления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специальности, специализации) или квалификации (профессии рабочего, должности служащего)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получить квалификацию (профессию рабочего, должность служащего) ______________</w:t>
      </w:r>
    </w:p>
    <w:p w:rsidR="00067BF5" w:rsidRPr="00067BF5" w:rsidRDefault="00067BF5" w:rsidP="00067BF5">
      <w:pPr>
        <w:spacing w:after="0" w:line="240" w:lineRule="auto"/>
        <w:ind w:firstLine="7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квалификации (профессии рабочего, должности служащего)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утвержденными учебными планами и программами на условиях, устанавливаемых в настоящем договоре;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после окончания учреждения образования в течение ____ лет отработать у заказчика на условиях, изложенных в настоящем договоре;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их документов;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возместить средства, затраченные государством на его подготовку,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местный бюджеты в случае расторжения договора в период получения образования при отсутствии оснований, установленных Правительством;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возместить средства, затраченные государством на его подготовку, в республиканский и (или) местный бюджеты в порядке, определяемом Правительством Республики Беларусь.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Заказчик обязуется: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 предоставить гражданину работу после окончания обучения в соответствии с полученной специальностью (направлением специальности, специализацией) и присвоенной квалификацией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 _______________________________________________</w:t>
      </w:r>
    </w:p>
    <w:p w:rsidR="00067BF5" w:rsidRPr="00067BF5" w:rsidRDefault="00067BF5" w:rsidP="00067BF5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работы,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 (профессии) ______________________________________________________;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предоставить гражданину жилое помещение в соответствии с законодательством;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в случае невозможности трудоустройства в соответствии с настоящим договором не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возместить средства, затраченные государством на подготовку, в республиканский и (или) местный бюджеты в случае необоснованного расторжения или невыполнения условий настоящего договора в порядке, определяемом Правительством Республики Беларусь;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создать условия для прохождения гражданином производственной практики, практики, производственного обучения, проведения практических занятий (производственного обучения) в соответствии с требованиями, установленными учебными планами и программами.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Учреждение образования обязуется: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обеспечить подготовку гражданина по специальности (направлению специальности, специализации), квалификации (профессии рабочего, должности служащего) 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2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специальности (направления специальности,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специализации), квалификации (профессии рабочего, должности служащего)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установленными учебными планами и программами;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направить гражданина после окончания учебы на работу в соответствии с </w:t>
      </w:r>
      <w:hyperlink r:id="rId115" w:anchor="Прил_2_Утв_3&amp;UnderPoint=2.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подпунктом 2.1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 настоящего договора и уведомить об этом заказчика;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уведомить заказчика об отчислении гражданина из учреждения образования с указанием причин.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Стоимость 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договору составляет 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 белорусских рублей.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стоимости обучения осуществляется в установленном законодательством порядке.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Условия настоящего договора могут быть изменены по соглашению сторон в соответствии с законодательством Республики Беларусь.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Дополнительные условия: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02"/>
        <w:gridCol w:w="3913"/>
        <w:gridCol w:w="1686"/>
      </w:tblGrid>
      <w:tr w:rsidR="00067BF5" w:rsidRPr="00067BF5" w:rsidTr="00067BF5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0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</w:tr>
      <w:tr w:rsidR="00067BF5" w:rsidRPr="00067BF5" w:rsidTr="00067BF5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0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067BF5" w:rsidRPr="00067BF5" w:rsidTr="00067BF5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067BF5" w:rsidRPr="00067BF5" w:rsidTr="00067BF5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0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заключением настоящего договора несовершеннолетним гражданином _________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отчество, степень родства,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 (серия (при наличии),</w:t>
      </w:r>
      <w:proofErr w:type="gramEnd"/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дата выдачи, наименование государственного органа,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67BF5" w:rsidRPr="00067BF5" w:rsidRDefault="00067BF5" w:rsidP="0006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выдавшего, идентификационный номер (при наличии)</w:t>
      </w:r>
    </w:p>
    <w:p w:rsidR="00067BF5" w:rsidRPr="00067BF5" w:rsidRDefault="00067BF5" w:rsidP="0006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67BF5" w:rsidRPr="00067BF5" w:rsidRDefault="00067BF5" w:rsidP="00067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BF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BF5" w:rsidRPr="00067BF5" w:rsidRDefault="00067BF5" w:rsidP="0006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7BF5" w:rsidRPr="00067BF5">
          <w:pgSz w:w="12240" w:h="15840"/>
          <w:pgMar w:top="1134" w:right="850" w:bottom="1134" w:left="1701" w:header="720" w:footer="720" w:gutter="0"/>
          <w:cols w:space="720"/>
        </w:sectPr>
      </w:pP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067BF5" w:rsidRPr="00067BF5" w:rsidTr="00067B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BF5" w:rsidRPr="00067BF5" w:rsidRDefault="00067BF5" w:rsidP="00067BF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Прил_Утв_3"/>
            <w:bookmarkEnd w:id="26"/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067BF5" w:rsidRPr="00067BF5" w:rsidRDefault="00067BF5" w:rsidP="0006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BF5">
              <w:rPr>
                <w:rFonts w:ascii="Times New Roman" w:eastAsia="Times New Roman" w:hAnsi="Times New Roman" w:cs="Times New Roman"/>
                <w:lang w:eastAsia="ru-RU"/>
              </w:rPr>
              <w:t>22.06.2011 № 821</w:t>
            </w:r>
          </w:p>
        </w:tc>
      </w:tr>
    </w:tbl>
    <w:p w:rsidR="00067BF5" w:rsidRPr="00067BF5" w:rsidRDefault="00067BF5" w:rsidP="00067BF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Заг_Прил_Утв_3"/>
      <w:bookmarkEnd w:id="27"/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06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утративших силу постановлений Совета Министров Республики Беларусь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116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28 марта 2000 г. № 406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целевой подготовке квалифицированных рабочих (служащих) и специалистов» (Национальный реестр правовых актов Республики Беларусь, 2000 г., № 33, 5/2876).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17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27 февраля 2001 г. № 269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постановление Совета Министров Республики Беларусь от 28 марта 2000 г. № 406» (Национальный реестр правовых актов Республики Беларусь, 2001 г., № 24, 5/5363).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18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19 ноября 2001 г. № 1677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изменения и дополнений в Положение о целевой подготовке специалистов» (Национальный реестр правовых актов Республики Беларусь, 2001 г., № 109, 5/9436).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119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18 ноября 2002 г. № 1603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Положение о целевой подготовке специалистов» (Национальный реестр правовых актов Республики Беларусь, 2002 г., № 134, 5/11541).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20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25 марта 2004 г. № 335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дополнения в Положение о целевой подготовке квалифицированных рабочих и специалистов» (Национальный реестр правовых актов Республики Беларусь, 2004 г., № 53, 5/14008).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21" w:anchor="&amp;Point=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Пункт 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Совета Министров Республики Беларусь от 30 марта 2006 г. № 429 «О внесении дополнений и изменений в некоторые постановления Совета Министров Республики Беларусь по вопросам приема в учреждения, обеспечивающие получение высшего и среднего специального образования» (Национальный реестр правовых актов Республики Беларусь, 2006 г., № 55, 5/22120).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2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23 сентября 2006 г. № 1255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возмещении сре</w:t>
      </w:r>
      <w:proofErr w:type="gramStart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еспубликанский и (или) местные бюджеты, затраченных государством на подготовку рабочего (служащего), специалиста» (Национальный реестр правовых актов Республики Беларусь, 2006 г., № 161, 5/23131).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123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23 сентября 2006 г. № 1257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Положение о целевой подготовке квалифицированных рабочих (служащих) и специалистов» (Национальный реестр правовых актов Республики Беларусь, 2006 г., № 161, 5/23125).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124" w:anchor="&amp;UnderPoint=1.28" w:history="1">
        <w:proofErr w:type="gramStart"/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Подпункт 1.28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постановления Совета Министров Республики Беларусь от 27 ноября 2007 г. № 1615 «О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2007 г., № 292, 5/26272).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hyperlink r:id="rId12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10 декабря 2007 г. № 1702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распределении выпускников учреждений образования, получивших профессионально-техническое, среднее специальное или </w:t>
      </w: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высшее образование» (Национальный реестр правовых актов Республики Беларусь, 2007 г., № 303, 5/26372).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hyperlink r:id="rId126" w:history="1">
        <w:proofErr w:type="gramStart"/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24 декабря 2007 г. № 1813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дополнений и изменений в Положение о возмещении средств в республиканский и (или) местные бюджеты, затраченных государством на подготовку рабочего (служащего), специалиста» (Национальный реестр правовых актов Республики Беларусь, 2008 г., № 3, 5/26465).</w:t>
      </w:r>
      <w:proofErr w:type="gramEnd"/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hyperlink r:id="rId127" w:anchor="&amp;UnderPoint=15.2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Подпункт 15.2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15 постановления Совета Министров Республики Беларусь от 25 марта 2008 г. № 453 «О мерах по реализации Закона Республики Беларусь «О бюджете Республики Беларусь на 2008 год» (Национальный реестр правовых актов Республики Беларусь, 2008 г., № 80, 5/27406).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hyperlink r:id="rId128" w:anchor="&amp;UnderPoint=1.9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Подпункты 1.9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9" w:anchor="&amp;UnderPoint=1.7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1.71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постановления Совета Министров Республики Беларусь от 23 декабря 2008 г. № 2010 «О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hyperlink r:id="rId130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 июня 2009 г. № 708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2009 г., № 144, 5/29875).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hyperlink r:id="rId131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22 декабря 2009 г. № 1690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дополнений в постановления Совета Министров Республики Беларусь от 23 сентября 2006 г. № 1255 и от 10 декабря 2007 г. № 1702» (Национальный реестр правовых актов Республики Беларусь, 2010 г., № 1, 5/30956).</w:t>
      </w:r>
    </w:p>
    <w:p w:rsidR="00067BF5" w:rsidRPr="00067BF5" w:rsidRDefault="00067BF5" w:rsidP="0006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hyperlink r:id="rId132" w:anchor="&amp;UnderPoint=1.12" w:history="1">
        <w:proofErr w:type="gramStart"/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Подпункты 1.12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3" w:anchor="&amp;UnderPoint=1.15" w:history="1">
        <w:r w:rsidRPr="00067BF5">
          <w:rPr>
            <w:rFonts w:ascii="Times New Roman" w:eastAsia="Times New Roman" w:hAnsi="Times New Roman" w:cs="Times New Roman"/>
            <w:color w:val="E77860"/>
            <w:sz w:val="24"/>
            <w:szCs w:val="24"/>
            <w:u w:val="single"/>
            <w:lang w:eastAsia="ru-RU"/>
          </w:rPr>
          <w:t>1.15</w:t>
        </w:r>
      </w:hyperlink>
      <w:r w:rsidRPr="000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постановления Совета Министров Республики Беларусь от 23 июля 2010 г. № 1095 «О внесении дополнений 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13 января 2006 г. № 40» (Национальный реестр правовых актов Республики Беларусь, 2010 г., № 184, 5/32249).</w:t>
      </w:r>
      <w:proofErr w:type="gramEnd"/>
    </w:p>
    <w:p w:rsidR="00F5140C" w:rsidRDefault="00F5140C"/>
    <w:sectPr w:rsidR="00F5140C" w:rsidSect="00F5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7BF5"/>
    <w:rsid w:val="00067BF5"/>
    <w:rsid w:val="00F5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BF5"/>
    <w:rPr>
      <w:color w:val="E77860"/>
      <w:u w:val="single"/>
    </w:rPr>
  </w:style>
  <w:style w:type="character" w:styleId="a4">
    <w:name w:val="FollowedHyperlink"/>
    <w:basedOn w:val="a0"/>
    <w:uiPriority w:val="99"/>
    <w:semiHidden/>
    <w:unhideWhenUsed/>
    <w:rsid w:val="00067BF5"/>
    <w:rPr>
      <w:color w:val="E77860"/>
      <w:u w:val="single"/>
    </w:rPr>
  </w:style>
  <w:style w:type="paragraph" w:customStyle="1" w:styleId="part">
    <w:name w:val="part"/>
    <w:basedOn w:val="a"/>
    <w:rsid w:val="00067B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67BF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67BF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067B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67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067BF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odrazdel">
    <w:name w:val="podrazdel"/>
    <w:basedOn w:val="a"/>
    <w:rsid w:val="00067BF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67B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7BF5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067BF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67B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067BF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067B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7B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67BF5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067BF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67B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67BF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067BF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067BF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67BF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67BF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67BF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067BF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7B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067B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67B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67BF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7B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67B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67BF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67BF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67BF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67BF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rticlec">
    <w:name w:val="articlec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v">
    <w:name w:val="snoskiv"/>
    <w:basedOn w:val="a"/>
    <w:rsid w:val="00067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67BF5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67BF5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67BF5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067BF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67B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nu">
    <w:name w:val="anu"/>
    <w:basedOn w:val="a"/>
    <w:rsid w:val="0006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u">
    <w:name w:val="nu"/>
    <w:basedOn w:val="a"/>
    <w:rsid w:val="00067B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2"/>
      <w:szCs w:val="12"/>
      <w:lang w:eastAsia="ru-RU"/>
    </w:rPr>
  </w:style>
  <w:style w:type="paragraph" w:customStyle="1" w:styleId="v10">
    <w:name w:val="v10"/>
    <w:basedOn w:val="a"/>
    <w:rsid w:val="00067B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2"/>
      <w:szCs w:val="12"/>
      <w:lang w:eastAsia="ru-RU"/>
    </w:rPr>
  </w:style>
  <w:style w:type="paragraph" w:customStyle="1" w:styleId="v12">
    <w:name w:val="v12"/>
    <w:basedOn w:val="a"/>
    <w:rsid w:val="00067B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customStyle="1" w:styleId="v12center">
    <w:name w:val="v12_center"/>
    <w:basedOn w:val="a"/>
    <w:rsid w:val="00067BF5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name">
    <w:name w:val="name"/>
    <w:basedOn w:val="a0"/>
    <w:rsid w:val="00067BF5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067BF5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067BF5"/>
    <w:rPr>
      <w:rFonts w:ascii="Times New Roman" w:hAnsi="Times New Roman" w:cs="Times New Roman" w:hint="default"/>
    </w:rPr>
  </w:style>
  <w:style w:type="character" w:customStyle="1" w:styleId="datereg">
    <w:name w:val="datereg"/>
    <w:basedOn w:val="a0"/>
    <w:rsid w:val="00067B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7BF5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067BF5"/>
    <w:rPr>
      <w:color w:val="FF0000"/>
      <w:shd w:val="clear" w:color="auto" w:fill="C0C0C0"/>
    </w:rPr>
  </w:style>
  <w:style w:type="character" w:customStyle="1" w:styleId="post">
    <w:name w:val="post"/>
    <w:basedOn w:val="a0"/>
    <w:rsid w:val="00067B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7B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67BF5"/>
    <w:rPr>
      <w:rFonts w:ascii="Times New Roman" w:hAnsi="Times New Roman" w:cs="Times New Roman" w:hint="default"/>
    </w:rPr>
  </w:style>
  <w:style w:type="character" w:customStyle="1" w:styleId="articlec1">
    <w:name w:val="articlec1"/>
    <w:basedOn w:val="a0"/>
    <w:rsid w:val="00067BF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67BF5"/>
    <w:rPr>
      <w:rFonts w:ascii="Arial" w:hAnsi="Arial" w:cs="Arial" w:hint="default"/>
    </w:rPr>
  </w:style>
  <w:style w:type="character" w:customStyle="1" w:styleId="skypepnhmark">
    <w:name w:val="skype_pnh_mark"/>
    <w:basedOn w:val="a0"/>
    <w:rsid w:val="00067BF5"/>
  </w:style>
  <w:style w:type="table" w:customStyle="1" w:styleId="newtab">
    <w:name w:val="newtab"/>
    <w:basedOn w:val="a1"/>
    <w:rsid w:val="00067BF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pnhmark1">
    <w:name w:val="skype_pnh_mark1"/>
    <w:basedOn w:val="a0"/>
    <w:rsid w:val="00067BF5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avo.by/webnpa/text.asp?RN=hk1100243" TargetMode="External"/><Relationship Id="rId117" Type="http://schemas.openxmlformats.org/officeDocument/2006/relationships/hyperlink" Target="http://www.pravo.by/webnpa/text.asp?RN=C20100269" TargetMode="External"/><Relationship Id="rId21" Type="http://schemas.openxmlformats.org/officeDocument/2006/relationships/hyperlink" Target="http://www.pravo.by/webnpa/text.asp?RN=C21100821" TargetMode="External"/><Relationship Id="rId42" Type="http://schemas.openxmlformats.org/officeDocument/2006/relationships/hyperlink" Target="http://www.pravo.by/webnpa/text.asp?RN=C21100821" TargetMode="External"/><Relationship Id="rId47" Type="http://schemas.openxmlformats.org/officeDocument/2006/relationships/hyperlink" Target="http://www.pravo.by/webnpa/text.asp?RN=C21100821" TargetMode="External"/><Relationship Id="rId63" Type="http://schemas.openxmlformats.org/officeDocument/2006/relationships/hyperlink" Target="http://www.pravo.by/webnpa/text.asp?RN=hk1100243" TargetMode="External"/><Relationship Id="rId68" Type="http://schemas.openxmlformats.org/officeDocument/2006/relationships/hyperlink" Target="http://www.pravo.by/webnpa/text.asp?RN=hk9900296" TargetMode="External"/><Relationship Id="rId84" Type="http://schemas.openxmlformats.org/officeDocument/2006/relationships/hyperlink" Target="http://www.pravo.by/webnpa/text.asp?RN=hk9900296" TargetMode="External"/><Relationship Id="rId89" Type="http://schemas.openxmlformats.org/officeDocument/2006/relationships/hyperlink" Target="http://www.pravo.by/webnpa/text.asp?RN=hk1100243" TargetMode="External"/><Relationship Id="rId112" Type="http://schemas.openxmlformats.org/officeDocument/2006/relationships/hyperlink" Target="http://www.pravo.by/webnpa/text.asp?RN=C21100821" TargetMode="External"/><Relationship Id="rId133" Type="http://schemas.openxmlformats.org/officeDocument/2006/relationships/hyperlink" Target="http://www.pravo.by/webnpa/text.asp?RN=C21001095" TargetMode="External"/><Relationship Id="rId16" Type="http://schemas.openxmlformats.org/officeDocument/2006/relationships/hyperlink" Target="http://www.pravo.by/webnpa/text.asp?RN=hk1100243" TargetMode="External"/><Relationship Id="rId107" Type="http://schemas.openxmlformats.org/officeDocument/2006/relationships/hyperlink" Target="http://www.pravo.by/webnpa/text.asp?RN=C21100821" TargetMode="External"/><Relationship Id="rId11" Type="http://schemas.openxmlformats.org/officeDocument/2006/relationships/hyperlink" Target="http://www.pravo.by/webnpa/text.asp?RN=C21100821" TargetMode="External"/><Relationship Id="rId32" Type="http://schemas.openxmlformats.org/officeDocument/2006/relationships/hyperlink" Target="http://www.pravo.by/webnpa/text.asp?RN=H10700239" TargetMode="External"/><Relationship Id="rId37" Type="http://schemas.openxmlformats.org/officeDocument/2006/relationships/hyperlink" Target="http://www.pravo.by/webnpa/text.asp?RN=C21100821" TargetMode="External"/><Relationship Id="rId53" Type="http://schemas.openxmlformats.org/officeDocument/2006/relationships/hyperlink" Target="http://www.pravo.by/webnpa/text.asp?RN=hk1100243" TargetMode="External"/><Relationship Id="rId58" Type="http://schemas.openxmlformats.org/officeDocument/2006/relationships/hyperlink" Target="http://www.pravo.by/webnpa/text.asp?RN=C21100821" TargetMode="External"/><Relationship Id="rId74" Type="http://schemas.openxmlformats.org/officeDocument/2006/relationships/hyperlink" Target="http://www.pravo.by/webnpa/text.asp?RN=hk1100243" TargetMode="External"/><Relationship Id="rId79" Type="http://schemas.openxmlformats.org/officeDocument/2006/relationships/hyperlink" Target="http://www.pravo.by/webnpa/text.asp?RN=hk9900296" TargetMode="External"/><Relationship Id="rId102" Type="http://schemas.openxmlformats.org/officeDocument/2006/relationships/hyperlink" Target="http://www.pravo.by/webnpa/text.asp?RN=W21022094" TargetMode="External"/><Relationship Id="rId123" Type="http://schemas.openxmlformats.org/officeDocument/2006/relationships/hyperlink" Target="http://www.pravo.by/webnpa/text.asp?RN=C20601257" TargetMode="External"/><Relationship Id="rId128" Type="http://schemas.openxmlformats.org/officeDocument/2006/relationships/hyperlink" Target="http://www.pravo.by/webnpa/text.asp?RN=C20802010" TargetMode="External"/><Relationship Id="rId5" Type="http://schemas.openxmlformats.org/officeDocument/2006/relationships/hyperlink" Target="http://www.pravo.by/webnpa/text.asp?RN=hk1100243" TargetMode="External"/><Relationship Id="rId90" Type="http://schemas.openxmlformats.org/officeDocument/2006/relationships/hyperlink" Target="http://www.pravo.by/webnpa/text.asp?RN=C21100821" TargetMode="External"/><Relationship Id="rId95" Type="http://schemas.openxmlformats.org/officeDocument/2006/relationships/hyperlink" Target="http://www.pravo.by/webnpa/text.asp?RN=P31000200" TargetMode="External"/><Relationship Id="rId14" Type="http://schemas.openxmlformats.org/officeDocument/2006/relationships/hyperlink" Target="http://www.pravo.by/webnpa/text.asp?RN=hk1100243" TargetMode="External"/><Relationship Id="rId22" Type="http://schemas.openxmlformats.org/officeDocument/2006/relationships/hyperlink" Target="http://www.pravo.by/webnpa/text.asp?RN=P31000200" TargetMode="External"/><Relationship Id="rId27" Type="http://schemas.openxmlformats.org/officeDocument/2006/relationships/hyperlink" Target="http://www.pravo.by/webnpa/text.asp?RN=H10700239" TargetMode="External"/><Relationship Id="rId30" Type="http://schemas.openxmlformats.org/officeDocument/2006/relationships/hyperlink" Target="http://www.pravo.by/webnpa/text.asp?RN=H10700239" TargetMode="External"/><Relationship Id="rId35" Type="http://schemas.openxmlformats.org/officeDocument/2006/relationships/hyperlink" Target="http://www.pravo.by/webnpa/text.asp?RN=hk1100243" TargetMode="External"/><Relationship Id="rId43" Type="http://schemas.openxmlformats.org/officeDocument/2006/relationships/hyperlink" Target="http://www.pravo.by/webnpa/text.asp?RN=hk1100243" TargetMode="External"/><Relationship Id="rId48" Type="http://schemas.openxmlformats.org/officeDocument/2006/relationships/hyperlink" Target="http://www.pravo.by/webnpa/text.asp?RN=hk1100243" TargetMode="External"/><Relationship Id="rId56" Type="http://schemas.openxmlformats.org/officeDocument/2006/relationships/hyperlink" Target="http://www.pravo.by/webnpa/text.asp?RN=C21100821" TargetMode="External"/><Relationship Id="rId64" Type="http://schemas.openxmlformats.org/officeDocument/2006/relationships/hyperlink" Target="http://www.pravo.by/webnpa/text.asp?RN=hk1100243" TargetMode="External"/><Relationship Id="rId69" Type="http://schemas.openxmlformats.org/officeDocument/2006/relationships/hyperlink" Target="http://www.pravo.by/webnpa/text.asp?RN=hk9900296" TargetMode="External"/><Relationship Id="rId77" Type="http://schemas.openxmlformats.org/officeDocument/2006/relationships/hyperlink" Target="http://www.pravo.by/webnpa/text.asp?RN=hk9900296" TargetMode="External"/><Relationship Id="rId100" Type="http://schemas.openxmlformats.org/officeDocument/2006/relationships/hyperlink" Target="http://www.pravo.by/webnpa/text.asp?RN=W21022094" TargetMode="External"/><Relationship Id="rId105" Type="http://schemas.openxmlformats.org/officeDocument/2006/relationships/hyperlink" Target="http://www.pravo.by/webnpa/text.asp?RN=C21100821" TargetMode="External"/><Relationship Id="rId113" Type="http://schemas.openxmlformats.org/officeDocument/2006/relationships/hyperlink" Target="http://www.pravo.by/webnpa/text.asp?RN=C21100821" TargetMode="External"/><Relationship Id="rId118" Type="http://schemas.openxmlformats.org/officeDocument/2006/relationships/hyperlink" Target="http://www.pravo.by/webnpa/text.asp?RN=C20101677" TargetMode="External"/><Relationship Id="rId126" Type="http://schemas.openxmlformats.org/officeDocument/2006/relationships/hyperlink" Target="http://www.pravo.by/webnpa/text.asp?RN=C20701813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pravo.by/webnpa/text.asp?RN=hk1100243" TargetMode="External"/><Relationship Id="rId51" Type="http://schemas.openxmlformats.org/officeDocument/2006/relationships/hyperlink" Target="http://www.pravo.by/webnpa/text.asp?RN=hk1100243" TargetMode="External"/><Relationship Id="rId72" Type="http://schemas.openxmlformats.org/officeDocument/2006/relationships/hyperlink" Target="http://www.pravo.by/webnpa/text.asp?RN=hk9900296" TargetMode="External"/><Relationship Id="rId80" Type="http://schemas.openxmlformats.org/officeDocument/2006/relationships/hyperlink" Target="http://www.pravo.by/webnpa/text.asp?RN=hk9900296" TargetMode="External"/><Relationship Id="rId85" Type="http://schemas.openxmlformats.org/officeDocument/2006/relationships/hyperlink" Target="http://www.pravo.by/webnpa/text.asp?RN=hk9900296" TargetMode="External"/><Relationship Id="rId93" Type="http://schemas.openxmlformats.org/officeDocument/2006/relationships/hyperlink" Target="http://www.pravo.by/webnpa/text.asp?RN=C21100821" TargetMode="External"/><Relationship Id="rId98" Type="http://schemas.openxmlformats.org/officeDocument/2006/relationships/hyperlink" Target="http://www.pravo.by/webnpa/text.asp?RN=W21022094" TargetMode="External"/><Relationship Id="rId121" Type="http://schemas.openxmlformats.org/officeDocument/2006/relationships/hyperlink" Target="http://www.pravo.by/webnpa/text.asp?RN=C206004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avo.by/webnpa/text.asp?RN=C21100821" TargetMode="External"/><Relationship Id="rId17" Type="http://schemas.openxmlformats.org/officeDocument/2006/relationships/hyperlink" Target="http://www.pravo.by/webnpa/text.asp?RN=hk1100243" TargetMode="External"/><Relationship Id="rId25" Type="http://schemas.openxmlformats.org/officeDocument/2006/relationships/hyperlink" Target="http://www.pravo.by/webnpa/text.asp?RN=hk1100243" TargetMode="External"/><Relationship Id="rId33" Type="http://schemas.openxmlformats.org/officeDocument/2006/relationships/hyperlink" Target="http://www.pravo.by/webnpa/text.asp?RN=C21100821" TargetMode="External"/><Relationship Id="rId38" Type="http://schemas.openxmlformats.org/officeDocument/2006/relationships/hyperlink" Target="http://www.pravo.by/webnpa/text.asp?RN=C21100821" TargetMode="External"/><Relationship Id="rId46" Type="http://schemas.openxmlformats.org/officeDocument/2006/relationships/hyperlink" Target="http://www.pravo.by/webnpa/text.asp?RN=C21100821" TargetMode="External"/><Relationship Id="rId59" Type="http://schemas.openxmlformats.org/officeDocument/2006/relationships/hyperlink" Target="http://www.pravo.by/webnpa/text.asp?RN=P31000200" TargetMode="External"/><Relationship Id="rId67" Type="http://schemas.openxmlformats.org/officeDocument/2006/relationships/hyperlink" Target="http://www.pravo.by/webnpa/text.asp?RN=hk9900296" TargetMode="External"/><Relationship Id="rId103" Type="http://schemas.openxmlformats.org/officeDocument/2006/relationships/hyperlink" Target="http://www.pravo.by/webnpa/text.asp?RN=W21022094" TargetMode="External"/><Relationship Id="rId108" Type="http://schemas.openxmlformats.org/officeDocument/2006/relationships/hyperlink" Target="http://www.pravo.by/webnpa/text.asp?RN=C21100821" TargetMode="External"/><Relationship Id="rId116" Type="http://schemas.openxmlformats.org/officeDocument/2006/relationships/hyperlink" Target="http://www.pravo.by/webnpa/text.asp?RN=C20000406" TargetMode="External"/><Relationship Id="rId124" Type="http://schemas.openxmlformats.org/officeDocument/2006/relationships/hyperlink" Target="http://www.pravo.by/webnpa/text.asp?RN=C20701615" TargetMode="External"/><Relationship Id="rId129" Type="http://schemas.openxmlformats.org/officeDocument/2006/relationships/hyperlink" Target="http://www.pravo.by/webnpa/text.asp?RN=C20802010" TargetMode="External"/><Relationship Id="rId20" Type="http://schemas.openxmlformats.org/officeDocument/2006/relationships/hyperlink" Target="http://www.pravo.by/webnpa/text.asp?RN=hk1100243" TargetMode="External"/><Relationship Id="rId41" Type="http://schemas.openxmlformats.org/officeDocument/2006/relationships/hyperlink" Target="http://www.pravo.by/webnpa/text.asp?RN=P31000200" TargetMode="External"/><Relationship Id="rId54" Type="http://schemas.openxmlformats.org/officeDocument/2006/relationships/hyperlink" Target="http://www.pravo.by/webnpa/text.asp?RN=hk1100243" TargetMode="External"/><Relationship Id="rId62" Type="http://schemas.openxmlformats.org/officeDocument/2006/relationships/hyperlink" Target="http://www.pravo.by/webnpa/text.asp?RN=hk1100243" TargetMode="External"/><Relationship Id="rId70" Type="http://schemas.openxmlformats.org/officeDocument/2006/relationships/hyperlink" Target="http://www.pravo.by/webnpa/text.asp?RN=hk9900296" TargetMode="External"/><Relationship Id="rId75" Type="http://schemas.openxmlformats.org/officeDocument/2006/relationships/hyperlink" Target="http://www.pravo.by/webnpa/text.asp?RN=hk1100243" TargetMode="External"/><Relationship Id="rId83" Type="http://schemas.openxmlformats.org/officeDocument/2006/relationships/hyperlink" Target="http://www.pravo.by/webnpa/text.asp?RN=hk9900296" TargetMode="External"/><Relationship Id="rId88" Type="http://schemas.openxmlformats.org/officeDocument/2006/relationships/hyperlink" Target="http://www.pravo.by/webnpa/text.asp?RN=hk1100243" TargetMode="External"/><Relationship Id="rId91" Type="http://schemas.openxmlformats.org/officeDocument/2006/relationships/hyperlink" Target="http://www.pravo.by/webnpa/text.asp?RN=C21100821" TargetMode="External"/><Relationship Id="rId96" Type="http://schemas.openxmlformats.org/officeDocument/2006/relationships/hyperlink" Target="http://www.pravo.by/webnpa/text.asp?RN=W20920467" TargetMode="External"/><Relationship Id="rId111" Type="http://schemas.openxmlformats.org/officeDocument/2006/relationships/hyperlink" Target="http://www.pravo.by/webnpa/text.asp?RN=hk1100243" TargetMode="External"/><Relationship Id="rId132" Type="http://schemas.openxmlformats.org/officeDocument/2006/relationships/hyperlink" Target="http://www.pravo.by/webnpa/text.asp?RN=C2100109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hk1100243" TargetMode="External"/><Relationship Id="rId15" Type="http://schemas.openxmlformats.org/officeDocument/2006/relationships/hyperlink" Target="http://www.pravo.by/webnpa/text.asp?RN=hk1100243" TargetMode="External"/><Relationship Id="rId23" Type="http://schemas.openxmlformats.org/officeDocument/2006/relationships/hyperlink" Target="http://www.pravo.by/webnpa/text.asp?RN=C21100821" TargetMode="External"/><Relationship Id="rId28" Type="http://schemas.openxmlformats.org/officeDocument/2006/relationships/hyperlink" Target="http://www.pravo.by/webnpa/text.asp?RN=H10700239" TargetMode="External"/><Relationship Id="rId36" Type="http://schemas.openxmlformats.org/officeDocument/2006/relationships/hyperlink" Target="http://www.pravo.by/webnpa/text.asp?RN=P31000200" TargetMode="External"/><Relationship Id="rId49" Type="http://schemas.openxmlformats.org/officeDocument/2006/relationships/hyperlink" Target="http://www.pravo.by/webnpa/text.asp?RN=hk1100243" TargetMode="External"/><Relationship Id="rId57" Type="http://schemas.openxmlformats.org/officeDocument/2006/relationships/hyperlink" Target="http://www.pravo.by/webnpa/text.asp?RN=C21100821" TargetMode="External"/><Relationship Id="rId106" Type="http://schemas.openxmlformats.org/officeDocument/2006/relationships/hyperlink" Target="http://www.pravo.by/webnpa/text.asp?RN=C21100821" TargetMode="External"/><Relationship Id="rId114" Type="http://schemas.openxmlformats.org/officeDocument/2006/relationships/hyperlink" Target="http://www.pravo.by/webnpa/text.asp?RN=C21100821" TargetMode="External"/><Relationship Id="rId119" Type="http://schemas.openxmlformats.org/officeDocument/2006/relationships/hyperlink" Target="http://www.pravo.by/webnpa/text.asp?RN=C20201603" TargetMode="External"/><Relationship Id="rId127" Type="http://schemas.openxmlformats.org/officeDocument/2006/relationships/hyperlink" Target="http://www.pravo.by/webnpa/text.asp?RN=C20800453" TargetMode="External"/><Relationship Id="rId10" Type="http://schemas.openxmlformats.org/officeDocument/2006/relationships/hyperlink" Target="http://www.pravo.by/webnpa/text.asp?RN=C21100821" TargetMode="External"/><Relationship Id="rId31" Type="http://schemas.openxmlformats.org/officeDocument/2006/relationships/hyperlink" Target="http://www.pravo.by/webnpa/text.asp?RN=H10700239" TargetMode="External"/><Relationship Id="rId44" Type="http://schemas.openxmlformats.org/officeDocument/2006/relationships/hyperlink" Target="http://www.pravo.by/webnpa/text.asp?RN=C21100821" TargetMode="External"/><Relationship Id="rId52" Type="http://schemas.openxmlformats.org/officeDocument/2006/relationships/hyperlink" Target="http://www.pravo.by/webnpa/text.asp?RN=hk9900296" TargetMode="External"/><Relationship Id="rId60" Type="http://schemas.openxmlformats.org/officeDocument/2006/relationships/hyperlink" Target="http://www.pravo.by/webnpa/text.asp?RN=hk1100243" TargetMode="External"/><Relationship Id="rId65" Type="http://schemas.openxmlformats.org/officeDocument/2006/relationships/hyperlink" Target="http://www.pravo.by/webnpa/text.asp?RN=hk1100243" TargetMode="External"/><Relationship Id="rId73" Type="http://schemas.openxmlformats.org/officeDocument/2006/relationships/hyperlink" Target="http://www.pravo.by/webnpa/text.asp?RN=hk9900296" TargetMode="External"/><Relationship Id="rId78" Type="http://schemas.openxmlformats.org/officeDocument/2006/relationships/hyperlink" Target="http://www.pravo.by/webnpa/text.asp?RN=hk9900296" TargetMode="External"/><Relationship Id="rId81" Type="http://schemas.openxmlformats.org/officeDocument/2006/relationships/hyperlink" Target="http://www.pravo.by/webnpa/text.asp?RN=hk9900296" TargetMode="External"/><Relationship Id="rId86" Type="http://schemas.openxmlformats.org/officeDocument/2006/relationships/hyperlink" Target="http://www.pravo.by/webnpa/text.asp?RN=C21100821" TargetMode="External"/><Relationship Id="rId94" Type="http://schemas.openxmlformats.org/officeDocument/2006/relationships/hyperlink" Target="http://www.pravo.by/webnpa/text.asp?RN=C21100821" TargetMode="External"/><Relationship Id="rId99" Type="http://schemas.openxmlformats.org/officeDocument/2006/relationships/hyperlink" Target="http://www.pravo.by/webnpa/text.asp?RN=W21022094" TargetMode="External"/><Relationship Id="rId101" Type="http://schemas.openxmlformats.org/officeDocument/2006/relationships/hyperlink" Target="http://www.pravo.by/webnpa/text.asp?RN=C21100821" TargetMode="External"/><Relationship Id="rId122" Type="http://schemas.openxmlformats.org/officeDocument/2006/relationships/hyperlink" Target="http://www.pravo.by/webnpa/text.asp?RN=C20601255" TargetMode="External"/><Relationship Id="rId130" Type="http://schemas.openxmlformats.org/officeDocument/2006/relationships/hyperlink" Target="http://www.pravo.by/webnpa/text.asp?RN=C20900708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://www.pravo.by/webnpa/text.asp?RN=hk1100243" TargetMode="External"/><Relationship Id="rId9" Type="http://schemas.openxmlformats.org/officeDocument/2006/relationships/hyperlink" Target="http://www.pravo.by/webnpa/text.asp?RN=hk1100243" TargetMode="External"/><Relationship Id="rId13" Type="http://schemas.openxmlformats.org/officeDocument/2006/relationships/hyperlink" Target="http://www.pravo.by/webnpa/text.asp?RN=C21100821" TargetMode="External"/><Relationship Id="rId18" Type="http://schemas.openxmlformats.org/officeDocument/2006/relationships/hyperlink" Target="http://www.pravo.by/webnpa/text.asp?RN=hk1100243" TargetMode="External"/><Relationship Id="rId39" Type="http://schemas.openxmlformats.org/officeDocument/2006/relationships/hyperlink" Target="http://www.pravo.by/webnpa/text.asp?RN=C21100821" TargetMode="External"/><Relationship Id="rId109" Type="http://schemas.openxmlformats.org/officeDocument/2006/relationships/hyperlink" Target="http://www.pravo.by/webnpa/text.asp?RN=C21100821" TargetMode="External"/><Relationship Id="rId34" Type="http://schemas.openxmlformats.org/officeDocument/2006/relationships/hyperlink" Target="http://www.pravo.by/webnpa/text.asp?RN=hk1100243" TargetMode="External"/><Relationship Id="rId50" Type="http://schemas.openxmlformats.org/officeDocument/2006/relationships/hyperlink" Target="http://www.pravo.by/webnpa/text.asp?RN=hk1100243" TargetMode="External"/><Relationship Id="rId55" Type="http://schemas.openxmlformats.org/officeDocument/2006/relationships/hyperlink" Target="http://www.pravo.by/webnpa/text.asp?RN=C21100821" TargetMode="External"/><Relationship Id="rId76" Type="http://schemas.openxmlformats.org/officeDocument/2006/relationships/hyperlink" Target="http://www.pravo.by/webnpa/text.asp?RN=hk9900296" TargetMode="External"/><Relationship Id="rId97" Type="http://schemas.openxmlformats.org/officeDocument/2006/relationships/hyperlink" Target="http://www.pravo.by/webnpa/text.asp?RN=C21100821" TargetMode="External"/><Relationship Id="rId104" Type="http://schemas.openxmlformats.org/officeDocument/2006/relationships/hyperlink" Target="http://www.pravo.by/webnpa/text.asp?RN=C21100821" TargetMode="External"/><Relationship Id="rId120" Type="http://schemas.openxmlformats.org/officeDocument/2006/relationships/hyperlink" Target="http://www.pravo.by/webnpa/text.asp?RN=C20400335" TargetMode="External"/><Relationship Id="rId125" Type="http://schemas.openxmlformats.org/officeDocument/2006/relationships/hyperlink" Target="http://www.pravo.by/webnpa/text.asp?RN=C20701702" TargetMode="External"/><Relationship Id="rId7" Type="http://schemas.openxmlformats.org/officeDocument/2006/relationships/hyperlink" Target="http://www.pravo.by/webnpa/text.asp?RN=hk1100243" TargetMode="External"/><Relationship Id="rId71" Type="http://schemas.openxmlformats.org/officeDocument/2006/relationships/hyperlink" Target="http://www.pravo.by/webnpa/text.asp?RN=hk9900296" TargetMode="External"/><Relationship Id="rId92" Type="http://schemas.openxmlformats.org/officeDocument/2006/relationships/hyperlink" Target="http://www.pravo.by/webnpa/text.asp?RN=C211008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ravo.by/webnpa/text.asp?RN=H10700239" TargetMode="External"/><Relationship Id="rId24" Type="http://schemas.openxmlformats.org/officeDocument/2006/relationships/hyperlink" Target="http://www.pravo.by/webnpa/text.asp?RN=C21100821" TargetMode="External"/><Relationship Id="rId40" Type="http://schemas.openxmlformats.org/officeDocument/2006/relationships/hyperlink" Target="http://www.pravo.by/webnpa/text.asp?RN=hk1100243" TargetMode="External"/><Relationship Id="rId45" Type="http://schemas.openxmlformats.org/officeDocument/2006/relationships/hyperlink" Target="http://www.pravo.by/webnpa/text.asp?RN=C21100821" TargetMode="External"/><Relationship Id="rId66" Type="http://schemas.openxmlformats.org/officeDocument/2006/relationships/hyperlink" Target="http://www.pravo.by/webnpa/text.asp?RN=hk9900296" TargetMode="External"/><Relationship Id="rId87" Type="http://schemas.openxmlformats.org/officeDocument/2006/relationships/hyperlink" Target="http://www.pravo.by/webnpa/text.asp?RN=hk1100243" TargetMode="External"/><Relationship Id="rId110" Type="http://schemas.openxmlformats.org/officeDocument/2006/relationships/hyperlink" Target="http://www.pravo.by/webnpa/text.asp?RN=C21100821" TargetMode="External"/><Relationship Id="rId115" Type="http://schemas.openxmlformats.org/officeDocument/2006/relationships/hyperlink" Target="http://www.pravo.by/webnpa/text.asp?RN=C21100821" TargetMode="External"/><Relationship Id="rId131" Type="http://schemas.openxmlformats.org/officeDocument/2006/relationships/hyperlink" Target="http://www.pravo.by/webnpa/text.asp?RN=C20901690" TargetMode="External"/><Relationship Id="rId61" Type="http://schemas.openxmlformats.org/officeDocument/2006/relationships/hyperlink" Target="http://www.pravo.by/webnpa/text.asp?RN=P31000200" TargetMode="External"/><Relationship Id="rId82" Type="http://schemas.openxmlformats.org/officeDocument/2006/relationships/hyperlink" Target="http://www.pravo.by/webnpa/text.asp?RN=hk9900296" TargetMode="External"/><Relationship Id="rId19" Type="http://schemas.openxmlformats.org/officeDocument/2006/relationships/hyperlink" Target="http://www.pravo.by/webnpa/text.asp?RN=C21100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15549</Words>
  <Characters>88631</Characters>
  <Application>Microsoft Office Word</Application>
  <DocSecurity>0</DocSecurity>
  <Lines>738</Lines>
  <Paragraphs>207</Paragraphs>
  <ScaleCrop>false</ScaleCrop>
  <Company>Reanimator Extreme Edition</Company>
  <LinksUpToDate>false</LinksUpToDate>
  <CharactersWithSpaces>103973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2011-10-29T18:25:00Z</dcterms:created>
  <dcterms:modified xsi:type="dcterms:W3CDTF">2011-10-29T18:28:00Z</dcterms:modified>
</cp:coreProperties>
</file>